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C92" w:rsidRPr="006B6C92" w:rsidRDefault="009267B9" w:rsidP="009267B9">
      <w:pPr>
        <w:spacing w:after="0"/>
        <w:jc w:val="right"/>
        <w:rPr>
          <w:rFonts w:ascii="Times New Roman" w:hAnsi="Times New Roman" w:cs="Times New Roman"/>
          <w:sz w:val="28"/>
          <w:szCs w:val="28"/>
        </w:rPr>
      </w:pPr>
      <w:r>
        <w:rPr>
          <w:rFonts w:ascii="Times New Roman" w:hAnsi="Times New Roman" w:cs="Times New Roman"/>
          <w:noProof/>
          <w:color w:val="000000"/>
          <w:sz w:val="24"/>
          <w:szCs w:val="24"/>
          <w:lang w:eastAsia="ru-RU"/>
        </w:rPr>
        <w:drawing>
          <wp:inline distT="0" distB="0" distL="0" distR="0">
            <wp:extent cx="6479540" cy="916758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9540" cy="9167582"/>
                    </a:xfrm>
                    <a:prstGeom prst="rect">
                      <a:avLst/>
                    </a:prstGeom>
                    <a:noFill/>
                    <a:ln>
                      <a:noFill/>
                    </a:ln>
                  </pic:spPr>
                </pic:pic>
              </a:graphicData>
            </a:graphic>
          </wp:inline>
        </w:drawing>
      </w:r>
      <w:bookmarkStart w:id="0" w:name="_GoBack"/>
      <w:bookmarkEnd w:id="0"/>
    </w:p>
    <w:p w:rsidR="006B6C92" w:rsidRPr="006B6C92" w:rsidRDefault="006B6C92" w:rsidP="006B6C92">
      <w:pPr>
        <w:spacing w:after="0" w:line="240" w:lineRule="exact"/>
        <w:ind w:firstLine="567"/>
        <w:jc w:val="both"/>
        <w:rPr>
          <w:rFonts w:ascii="Times New Roman" w:hAnsi="Times New Roman" w:cs="Times New Roman"/>
          <w:sz w:val="28"/>
          <w:szCs w:val="28"/>
        </w:rPr>
      </w:pPr>
      <w:r w:rsidRPr="006B6C92">
        <w:rPr>
          <w:rFonts w:ascii="Times New Roman" w:hAnsi="Times New Roman" w:cs="Times New Roman"/>
          <w:b/>
          <w:sz w:val="28"/>
          <w:szCs w:val="28"/>
        </w:rPr>
        <w:lastRenderedPageBreak/>
        <w:t>2. Пожатие руки:</w:t>
      </w:r>
      <w:r w:rsidRPr="006B6C92">
        <w:rPr>
          <w:rFonts w:ascii="Times New Roman" w:hAnsi="Times New Roman" w:cs="Times New Roman"/>
          <w:sz w:val="28"/>
          <w:szCs w:val="28"/>
        </w:rPr>
        <w:t xml:space="preserve"> когда вас знакомят с инвалидом, вполне естественно пожать ему руку: даже тем, кому трудно двигать рукой или кто пользуется протезом, вполне можно пожать руку — правую или левую, что вполне допустимо.</w:t>
      </w:r>
    </w:p>
    <w:p w:rsidR="006B6C92" w:rsidRPr="006B6C92" w:rsidRDefault="006B6C92" w:rsidP="006B6C92">
      <w:pPr>
        <w:spacing w:after="0" w:line="240" w:lineRule="exact"/>
        <w:ind w:firstLine="567"/>
        <w:jc w:val="both"/>
        <w:rPr>
          <w:rFonts w:ascii="Times New Roman" w:hAnsi="Times New Roman" w:cs="Times New Roman"/>
          <w:sz w:val="28"/>
          <w:szCs w:val="28"/>
        </w:rPr>
      </w:pPr>
      <w:r w:rsidRPr="006B6C92">
        <w:rPr>
          <w:rFonts w:ascii="Times New Roman" w:hAnsi="Times New Roman" w:cs="Times New Roman"/>
          <w:b/>
          <w:sz w:val="28"/>
          <w:szCs w:val="28"/>
        </w:rPr>
        <w:t>3.Называйте себя и других:</w:t>
      </w:r>
      <w:r w:rsidRPr="006B6C92">
        <w:rPr>
          <w:rFonts w:ascii="Times New Roman" w:hAnsi="Times New Roman" w:cs="Times New Roman"/>
          <w:sz w:val="28"/>
          <w:szCs w:val="28"/>
        </w:rPr>
        <w:t xml:space="preserve"> когда вы встречаетесь с человеком, который плохо видит или совсем не видит, обязательно называйте себя и тех людей, которые пришли с вами. Если у вас общая беседа в группе, не забывайте пояснить, к кому в данный момент вы обращаетесь, и назвать себя.</w:t>
      </w:r>
    </w:p>
    <w:p w:rsidR="006B6C92" w:rsidRPr="006B6C92" w:rsidRDefault="006B6C92" w:rsidP="006B6C92">
      <w:pPr>
        <w:spacing w:after="0" w:line="240" w:lineRule="exact"/>
        <w:ind w:firstLine="567"/>
        <w:jc w:val="both"/>
        <w:rPr>
          <w:rFonts w:ascii="Times New Roman" w:hAnsi="Times New Roman" w:cs="Times New Roman"/>
          <w:sz w:val="28"/>
          <w:szCs w:val="28"/>
        </w:rPr>
      </w:pPr>
      <w:r w:rsidRPr="006B6C92">
        <w:rPr>
          <w:rFonts w:ascii="Times New Roman" w:hAnsi="Times New Roman" w:cs="Times New Roman"/>
          <w:b/>
          <w:sz w:val="28"/>
          <w:szCs w:val="28"/>
        </w:rPr>
        <w:t>4.Предложение помощи:</w:t>
      </w:r>
      <w:r w:rsidRPr="006B6C92">
        <w:rPr>
          <w:rFonts w:ascii="Times New Roman" w:hAnsi="Times New Roman" w:cs="Times New Roman"/>
          <w:sz w:val="28"/>
          <w:szCs w:val="28"/>
        </w:rPr>
        <w:t xml:space="preserve"> если вы предлагаете помощь, ждите, пока ее примут, а затем спрашивайте, что и как делать.</w:t>
      </w:r>
    </w:p>
    <w:p w:rsidR="006B6C92" w:rsidRPr="006B6C92" w:rsidRDefault="006B6C92" w:rsidP="006B6C92">
      <w:pPr>
        <w:spacing w:after="0" w:line="240" w:lineRule="exact"/>
        <w:ind w:firstLine="567"/>
        <w:jc w:val="both"/>
        <w:rPr>
          <w:rFonts w:ascii="Times New Roman" w:hAnsi="Times New Roman" w:cs="Times New Roman"/>
          <w:sz w:val="28"/>
          <w:szCs w:val="28"/>
        </w:rPr>
      </w:pPr>
      <w:r w:rsidRPr="006B6C92">
        <w:rPr>
          <w:rFonts w:ascii="Times New Roman" w:hAnsi="Times New Roman" w:cs="Times New Roman"/>
          <w:b/>
          <w:i/>
          <w:sz w:val="28"/>
          <w:szCs w:val="28"/>
        </w:rPr>
        <w:t>5.</w:t>
      </w:r>
      <w:r w:rsidRPr="006B6C92">
        <w:rPr>
          <w:rFonts w:ascii="Times New Roman" w:hAnsi="Times New Roman" w:cs="Times New Roman"/>
          <w:b/>
          <w:sz w:val="28"/>
          <w:szCs w:val="28"/>
        </w:rPr>
        <w:t>Адекватность и вежливость:</w:t>
      </w:r>
      <w:r w:rsidRPr="006B6C92">
        <w:rPr>
          <w:rFonts w:ascii="Times New Roman" w:hAnsi="Times New Roman" w:cs="Times New Roman"/>
          <w:sz w:val="28"/>
          <w:szCs w:val="28"/>
        </w:rPr>
        <w:t xml:space="preserve"> обращайтесь к взрослым инвалидам как к взрослым здоровым людям, а не как к детям. Обращаться к ним по имени и на</w:t>
      </w:r>
      <w:r>
        <w:rPr>
          <w:rFonts w:ascii="Times New Roman" w:hAnsi="Times New Roman" w:cs="Times New Roman"/>
          <w:sz w:val="28"/>
          <w:szCs w:val="28"/>
        </w:rPr>
        <w:t xml:space="preserve"> </w:t>
      </w:r>
      <w:r w:rsidRPr="006B6C92">
        <w:rPr>
          <w:rFonts w:ascii="Times New Roman" w:hAnsi="Times New Roman" w:cs="Times New Roman"/>
          <w:sz w:val="28"/>
          <w:szCs w:val="28"/>
        </w:rPr>
        <w:t>ты возможно только в том случае, если вы хорошо знакомы и ваш собеседник позволяет вам такое обращение.</w:t>
      </w:r>
    </w:p>
    <w:p w:rsidR="006B6C92" w:rsidRPr="006B6C92" w:rsidRDefault="006B6C92" w:rsidP="006B6C92">
      <w:pPr>
        <w:spacing w:after="0" w:line="240" w:lineRule="exact"/>
        <w:ind w:firstLine="567"/>
        <w:jc w:val="both"/>
        <w:rPr>
          <w:rFonts w:ascii="Times New Roman" w:hAnsi="Times New Roman" w:cs="Times New Roman"/>
          <w:sz w:val="28"/>
          <w:szCs w:val="28"/>
        </w:rPr>
      </w:pPr>
      <w:r w:rsidRPr="006B6C92">
        <w:rPr>
          <w:rFonts w:ascii="Times New Roman" w:hAnsi="Times New Roman" w:cs="Times New Roman"/>
          <w:b/>
          <w:sz w:val="28"/>
          <w:szCs w:val="28"/>
        </w:rPr>
        <w:t>6. Не опирайтесь на кресло-коляску:</w:t>
      </w:r>
      <w:r w:rsidRPr="006B6C92">
        <w:rPr>
          <w:rFonts w:ascii="Times New Roman" w:hAnsi="Times New Roman" w:cs="Times New Roman"/>
          <w:sz w:val="28"/>
          <w:szCs w:val="28"/>
        </w:rPr>
        <w:t xml:space="preserve"> опираться или виснуть на чьей-то инвалидной коляске – то же самое, что опираться или виснуть на ее обладателе, и это тоже может раздражать. Инвалидная коляска – это часть неприкасаемого пространства человека, который ее использует.</w:t>
      </w:r>
    </w:p>
    <w:p w:rsidR="006B6C92" w:rsidRPr="006B6C92" w:rsidRDefault="006B6C92" w:rsidP="006B6C92">
      <w:pPr>
        <w:spacing w:after="0" w:line="240" w:lineRule="exact"/>
        <w:ind w:firstLine="567"/>
        <w:jc w:val="both"/>
        <w:rPr>
          <w:rFonts w:ascii="Times New Roman" w:hAnsi="Times New Roman" w:cs="Times New Roman"/>
          <w:sz w:val="28"/>
          <w:szCs w:val="28"/>
        </w:rPr>
      </w:pPr>
      <w:r w:rsidRPr="006B6C92">
        <w:rPr>
          <w:rFonts w:ascii="Times New Roman" w:hAnsi="Times New Roman" w:cs="Times New Roman"/>
          <w:b/>
          <w:sz w:val="28"/>
          <w:szCs w:val="28"/>
        </w:rPr>
        <w:t>7. Внимательность и терпеливость:</w:t>
      </w:r>
      <w:r w:rsidRPr="006B6C92">
        <w:rPr>
          <w:rFonts w:ascii="Times New Roman" w:hAnsi="Times New Roman" w:cs="Times New Roman"/>
          <w:sz w:val="28"/>
          <w:szCs w:val="28"/>
        </w:rPr>
        <w:t xml:space="preserve"> когда вы разговариваете с человеком, испытывающим трудности в общении, слушайте его внимательно. Будьте терпеливы, ждите, когда человек сам закончит фразу. Не поправляйте его и не договаривайте за него. Никогда не притворяйтесь, что вы понимаете, если на самом деле это не так. Повторите, что вы поняли, это поможет человеку ответить вам, а вам — понять его.</w:t>
      </w:r>
    </w:p>
    <w:p w:rsidR="006B6C92" w:rsidRPr="006B6C92" w:rsidRDefault="006B6C92" w:rsidP="006B6C92">
      <w:pPr>
        <w:spacing w:after="0" w:line="240" w:lineRule="exact"/>
        <w:ind w:firstLine="567"/>
        <w:jc w:val="both"/>
        <w:rPr>
          <w:rFonts w:ascii="Times New Roman" w:hAnsi="Times New Roman" w:cs="Times New Roman"/>
          <w:sz w:val="28"/>
          <w:szCs w:val="28"/>
        </w:rPr>
      </w:pPr>
      <w:r w:rsidRPr="006B6C92">
        <w:rPr>
          <w:rFonts w:ascii="Times New Roman" w:hAnsi="Times New Roman" w:cs="Times New Roman"/>
          <w:b/>
          <w:sz w:val="28"/>
          <w:szCs w:val="28"/>
        </w:rPr>
        <w:t>8.Расположение для беседы:</w:t>
      </w:r>
      <w:r w:rsidRPr="006B6C92">
        <w:rPr>
          <w:rFonts w:ascii="Times New Roman" w:hAnsi="Times New Roman" w:cs="Times New Roman"/>
          <w:sz w:val="28"/>
          <w:szCs w:val="28"/>
        </w:rPr>
        <w:t xml:space="preserve"> когда вы говорите с человеком, пользующимся инвалидной коляской или костылями, расположитесь так, чтобы ваши и его глаза были на одном уровне, тогда вам будет легче разговаривать. Разговаривая с теми, кто может, читать по губам, расположитесь так, чтобы на Вас падал свет, и Вас было хорошо видно, постарайтесь, чтобы Вам ничего (еда, сигареты, руки), не мешало.</w:t>
      </w:r>
    </w:p>
    <w:p w:rsidR="006B6C92" w:rsidRPr="006B6C92" w:rsidRDefault="006B6C92" w:rsidP="006B6C92">
      <w:pPr>
        <w:spacing w:after="0" w:line="240" w:lineRule="exact"/>
        <w:ind w:firstLine="567"/>
        <w:jc w:val="both"/>
        <w:rPr>
          <w:rFonts w:ascii="Times New Roman" w:hAnsi="Times New Roman" w:cs="Times New Roman"/>
          <w:sz w:val="28"/>
          <w:szCs w:val="28"/>
        </w:rPr>
      </w:pPr>
      <w:r w:rsidRPr="006B6C92">
        <w:rPr>
          <w:rFonts w:ascii="Times New Roman" w:hAnsi="Times New Roman" w:cs="Times New Roman"/>
          <w:b/>
          <w:sz w:val="28"/>
          <w:szCs w:val="28"/>
        </w:rPr>
        <w:t>9.Привлечение внимания человека:</w:t>
      </w:r>
      <w:r w:rsidRPr="006B6C92">
        <w:rPr>
          <w:rFonts w:ascii="Times New Roman" w:hAnsi="Times New Roman" w:cs="Times New Roman"/>
          <w:sz w:val="28"/>
          <w:szCs w:val="28"/>
        </w:rPr>
        <w:t xml:space="preserve"> чтобы привлечь внимание человека, который плохо слышит, помашите ему рукой или похлопайте по плечу. Смотрите ему прямо в глаза и говорите четко, но имейте в виду, что не все люди, которые плохо слышат, могут читать по губам.</w:t>
      </w:r>
    </w:p>
    <w:p w:rsidR="006B6C92" w:rsidRPr="006B6C92" w:rsidRDefault="006B6C92" w:rsidP="006B6C92">
      <w:pPr>
        <w:spacing w:after="0" w:line="240" w:lineRule="exact"/>
        <w:ind w:firstLine="567"/>
        <w:jc w:val="both"/>
        <w:rPr>
          <w:rFonts w:ascii="Times New Roman" w:hAnsi="Times New Roman" w:cs="Times New Roman"/>
          <w:sz w:val="28"/>
          <w:szCs w:val="28"/>
        </w:rPr>
      </w:pPr>
      <w:r w:rsidRPr="006B6C92">
        <w:rPr>
          <w:rFonts w:ascii="Times New Roman" w:hAnsi="Times New Roman" w:cs="Times New Roman"/>
          <w:b/>
          <w:sz w:val="28"/>
          <w:szCs w:val="28"/>
        </w:rPr>
        <w:t>10. Не смущайтесь,</w:t>
      </w:r>
      <w:r w:rsidRPr="006B6C92">
        <w:rPr>
          <w:rFonts w:ascii="Times New Roman" w:hAnsi="Times New Roman" w:cs="Times New Roman"/>
          <w:sz w:val="28"/>
          <w:szCs w:val="28"/>
        </w:rPr>
        <w:t xml:space="preserve"> если случайно допустили оплошность, сказав "Увидимся" или "Вы слышали об этом...?" тому, кто не может видеть или слышать.</w:t>
      </w:r>
    </w:p>
    <w:p w:rsidR="006B6C92" w:rsidRPr="006B6C92" w:rsidRDefault="006B6C92" w:rsidP="006B6C92">
      <w:pPr>
        <w:spacing w:after="0" w:line="240" w:lineRule="exact"/>
        <w:ind w:firstLine="567"/>
        <w:jc w:val="both"/>
        <w:rPr>
          <w:rFonts w:ascii="Times New Roman" w:hAnsi="Times New Roman" w:cs="Times New Roman"/>
          <w:sz w:val="28"/>
          <w:szCs w:val="28"/>
        </w:rPr>
      </w:pPr>
      <w:r w:rsidRPr="006B6C92">
        <w:rPr>
          <w:rFonts w:ascii="Times New Roman" w:hAnsi="Times New Roman" w:cs="Times New Roman"/>
          <w:sz w:val="28"/>
          <w:szCs w:val="28"/>
        </w:rPr>
        <w:t>Для обеспечения доступности услуг для инвалидов специалистам, непосредственно оказывающим услуги, необходимо ориентироваться на социальные потребности и особенности социально-бытовых ограничений инвалидов, возникающих в результате заболевания. Главный принцип оказания помощи – не навредить в результате непредусмотренных рисков и обстоятельств.</w:t>
      </w:r>
    </w:p>
    <w:p w:rsidR="006B6C92" w:rsidRDefault="006B6C92" w:rsidP="006B6C92">
      <w:pPr>
        <w:spacing w:after="0" w:line="240" w:lineRule="exact"/>
        <w:ind w:firstLine="567"/>
        <w:jc w:val="both"/>
        <w:rPr>
          <w:rFonts w:ascii="Times New Roman" w:hAnsi="Times New Roman" w:cs="Times New Roman"/>
          <w:sz w:val="28"/>
          <w:szCs w:val="28"/>
        </w:rPr>
      </w:pPr>
      <w:r w:rsidRPr="006B6C92">
        <w:rPr>
          <w:rFonts w:ascii="Times New Roman" w:hAnsi="Times New Roman" w:cs="Times New Roman"/>
          <w:sz w:val="28"/>
          <w:szCs w:val="28"/>
        </w:rPr>
        <w:t>Сотрудники, непосредственно осуществляющие работу с инвалидами, должны проходить инструктаж по обеспечению доступности для инвалидов услуг и объектов, на которых они предоставляются, при приёме на работу в учреждении, при переводе на другую должность, а также необходимо проходить повторный инструктаж один раз в полгода.</w:t>
      </w:r>
    </w:p>
    <w:p w:rsidR="006B6C92" w:rsidRDefault="006B6C92" w:rsidP="006B6C92">
      <w:pPr>
        <w:spacing w:after="0" w:line="240" w:lineRule="exact"/>
        <w:ind w:firstLine="567"/>
        <w:jc w:val="both"/>
        <w:rPr>
          <w:rFonts w:ascii="Times New Roman" w:hAnsi="Times New Roman" w:cs="Times New Roman"/>
          <w:sz w:val="28"/>
          <w:szCs w:val="28"/>
        </w:rPr>
      </w:pPr>
    </w:p>
    <w:p w:rsidR="006B6C92" w:rsidRPr="006B6C92" w:rsidRDefault="006B6C92" w:rsidP="006B6C92">
      <w:pPr>
        <w:spacing w:after="0" w:line="240" w:lineRule="exact"/>
        <w:ind w:firstLine="567"/>
        <w:jc w:val="both"/>
        <w:rPr>
          <w:rFonts w:ascii="Times New Roman" w:hAnsi="Times New Roman" w:cs="Times New Roman"/>
          <w:sz w:val="28"/>
          <w:szCs w:val="28"/>
        </w:rPr>
      </w:pPr>
    </w:p>
    <w:p w:rsidR="006B6C92" w:rsidRPr="006B6C92" w:rsidRDefault="006B6C92" w:rsidP="006B6C92">
      <w:pPr>
        <w:spacing w:after="0" w:line="240" w:lineRule="exact"/>
        <w:jc w:val="center"/>
        <w:rPr>
          <w:rFonts w:ascii="Times New Roman" w:hAnsi="Times New Roman" w:cs="Times New Roman"/>
          <w:b/>
          <w:sz w:val="28"/>
          <w:szCs w:val="28"/>
        </w:rPr>
      </w:pPr>
      <w:r w:rsidRPr="006B6C92">
        <w:rPr>
          <w:rFonts w:ascii="Times New Roman" w:hAnsi="Times New Roman" w:cs="Times New Roman"/>
          <w:b/>
          <w:sz w:val="28"/>
          <w:szCs w:val="28"/>
        </w:rPr>
        <w:t>3. СОПРОВОЖДЕНИЕ ИНВАЛИДОВ НА ПРИЁМЕ В УЧРЕЖДЕНИИ</w:t>
      </w:r>
    </w:p>
    <w:p w:rsidR="006B6C92" w:rsidRPr="006B6C92" w:rsidRDefault="006B6C92" w:rsidP="006B6C92">
      <w:pPr>
        <w:spacing w:after="0" w:line="240" w:lineRule="exact"/>
        <w:jc w:val="center"/>
        <w:rPr>
          <w:rFonts w:ascii="Times New Roman" w:hAnsi="Times New Roman" w:cs="Times New Roman"/>
          <w:sz w:val="28"/>
          <w:szCs w:val="28"/>
        </w:rPr>
      </w:pPr>
      <w:r w:rsidRPr="006B6C92">
        <w:rPr>
          <w:rFonts w:ascii="Times New Roman" w:hAnsi="Times New Roman" w:cs="Times New Roman"/>
          <w:b/>
          <w:sz w:val="28"/>
          <w:szCs w:val="28"/>
        </w:rPr>
        <w:t>И ПРИ ОКАЗАНИИ ИМ УСЛУГ</w:t>
      </w:r>
    </w:p>
    <w:p w:rsidR="006B6C92" w:rsidRPr="006B6C92" w:rsidRDefault="006B6C92" w:rsidP="006B6C92">
      <w:pPr>
        <w:pStyle w:val="Default"/>
        <w:spacing w:line="240" w:lineRule="exact"/>
        <w:jc w:val="both"/>
        <w:rPr>
          <w:sz w:val="28"/>
          <w:szCs w:val="28"/>
        </w:rPr>
      </w:pPr>
    </w:p>
    <w:p w:rsidR="006B6C92" w:rsidRPr="006B6C92" w:rsidRDefault="006B6C92" w:rsidP="006B6C92">
      <w:pPr>
        <w:pStyle w:val="Default"/>
        <w:spacing w:line="240" w:lineRule="exact"/>
        <w:jc w:val="both"/>
        <w:rPr>
          <w:sz w:val="28"/>
          <w:szCs w:val="28"/>
        </w:rPr>
      </w:pPr>
      <w:r>
        <w:rPr>
          <w:sz w:val="28"/>
          <w:szCs w:val="28"/>
        </w:rPr>
        <w:t xml:space="preserve">  </w:t>
      </w:r>
      <w:r w:rsidRPr="006B6C92">
        <w:rPr>
          <w:sz w:val="28"/>
          <w:szCs w:val="28"/>
        </w:rPr>
        <w:t xml:space="preserve"> В составе специалистов учреждения следует назначить ответственного, который должен специализироваться на обслуживании посетителей-инвалидов. Остальные сотрудники учреждения (в том числе технический персонал: уборщицы, сторожа, рабочий по обслуживанию зданий), участвующие в обслуживании посетителей, должны также уметь и быть готовы оказать необходимую помощь или дать консультации посетителям- инвалидам. Каждый сотрудник учреждения должен помнить о праве доступа всех посетителей в учреждении и об этичном отношении к инвалида</w:t>
      </w:r>
    </w:p>
    <w:p w:rsidR="006B6C92" w:rsidRPr="006B6C92" w:rsidRDefault="006B6C92" w:rsidP="006B6C92">
      <w:pPr>
        <w:shd w:val="clear" w:color="auto" w:fill="FFFFFF"/>
        <w:spacing w:after="0" w:line="240" w:lineRule="exact"/>
        <w:ind w:firstLine="710"/>
        <w:jc w:val="both"/>
        <w:rPr>
          <w:rFonts w:ascii="Times New Roman" w:eastAsia="Times New Roman" w:hAnsi="Times New Roman" w:cs="Times New Roman"/>
          <w:color w:val="333333"/>
          <w:sz w:val="28"/>
          <w:szCs w:val="28"/>
          <w:lang w:eastAsia="ru-RU"/>
        </w:rPr>
      </w:pPr>
      <w:r w:rsidRPr="006B6C92">
        <w:rPr>
          <w:rFonts w:ascii="Times New Roman" w:eastAsia="Times New Roman" w:hAnsi="Times New Roman" w:cs="Times New Roman"/>
          <w:color w:val="000000"/>
          <w:sz w:val="28"/>
          <w:szCs w:val="28"/>
          <w:lang w:eastAsia="ru-RU"/>
        </w:rPr>
        <w:t>3.1. Инвалидам оказывается необходимая помощь при входе в здание (выходе из здания), сдаче верхней одежды в гардероб (получении и одевании верхней одежды).</w:t>
      </w:r>
    </w:p>
    <w:p w:rsidR="006B6C92" w:rsidRPr="006B6C92" w:rsidRDefault="006B6C92" w:rsidP="006B6C92">
      <w:pPr>
        <w:shd w:val="clear" w:color="auto" w:fill="FFFFFF"/>
        <w:spacing w:after="0" w:line="240" w:lineRule="exact"/>
        <w:ind w:firstLine="710"/>
        <w:jc w:val="both"/>
        <w:rPr>
          <w:rFonts w:ascii="Times New Roman" w:eastAsia="Times New Roman" w:hAnsi="Times New Roman" w:cs="Times New Roman"/>
          <w:color w:val="333333"/>
          <w:sz w:val="28"/>
          <w:szCs w:val="28"/>
          <w:lang w:eastAsia="ru-RU"/>
        </w:rPr>
      </w:pPr>
      <w:r w:rsidRPr="006B6C92">
        <w:rPr>
          <w:rFonts w:ascii="Times New Roman" w:eastAsia="Times New Roman" w:hAnsi="Times New Roman" w:cs="Times New Roman"/>
          <w:color w:val="000000"/>
          <w:sz w:val="28"/>
          <w:szCs w:val="28"/>
          <w:lang w:eastAsia="ru-RU"/>
        </w:rPr>
        <w:t>3.2. В первоочередном порядке уточняется, в какой помощи нуждается инвалид, цель посещения учреждения, необходимость сопровождения.</w:t>
      </w:r>
    </w:p>
    <w:p w:rsidR="006B6C92" w:rsidRPr="006B6C92" w:rsidRDefault="006B6C92" w:rsidP="006B6C92">
      <w:pPr>
        <w:shd w:val="clear" w:color="auto" w:fill="FFFFFF"/>
        <w:spacing w:after="0" w:line="240" w:lineRule="exact"/>
        <w:ind w:firstLine="710"/>
        <w:jc w:val="both"/>
        <w:rPr>
          <w:rFonts w:ascii="Times New Roman" w:eastAsia="Times New Roman" w:hAnsi="Times New Roman" w:cs="Times New Roman"/>
          <w:color w:val="333333"/>
          <w:sz w:val="28"/>
          <w:szCs w:val="28"/>
          <w:lang w:eastAsia="ru-RU"/>
        </w:rPr>
      </w:pPr>
      <w:r w:rsidRPr="006B6C92">
        <w:rPr>
          <w:rFonts w:ascii="Times New Roman" w:eastAsia="Times New Roman" w:hAnsi="Times New Roman" w:cs="Times New Roman"/>
          <w:color w:val="000000"/>
          <w:sz w:val="28"/>
          <w:szCs w:val="28"/>
          <w:lang w:eastAsia="ru-RU"/>
        </w:rPr>
        <w:lastRenderedPageBreak/>
        <w:t>3.3. Для обеспечения доступа инвалидов к услугам специалисту при приёме инвалида в учреждении необходимо:</w:t>
      </w:r>
    </w:p>
    <w:p w:rsidR="006B6C92" w:rsidRPr="006B6C92" w:rsidRDefault="006B6C92" w:rsidP="006B6C92">
      <w:pPr>
        <w:shd w:val="clear" w:color="auto" w:fill="FFFFFF"/>
        <w:spacing w:after="0" w:line="240" w:lineRule="exact"/>
        <w:ind w:firstLine="700"/>
        <w:jc w:val="both"/>
        <w:rPr>
          <w:rFonts w:ascii="Times New Roman" w:eastAsia="Times New Roman" w:hAnsi="Times New Roman" w:cs="Times New Roman"/>
          <w:color w:val="333333"/>
          <w:sz w:val="28"/>
          <w:szCs w:val="28"/>
          <w:lang w:eastAsia="ru-RU"/>
        </w:rPr>
      </w:pPr>
      <w:r w:rsidRPr="006B6C92">
        <w:rPr>
          <w:rFonts w:ascii="Times New Roman" w:eastAsia="Times New Roman" w:hAnsi="Times New Roman" w:cs="Times New Roman"/>
          <w:color w:val="000000"/>
          <w:sz w:val="28"/>
          <w:szCs w:val="28"/>
          <w:lang w:eastAsia="ru-RU"/>
        </w:rPr>
        <w:t>а) рассказать инвалиду об особенностях здания учреждения:</w:t>
      </w:r>
    </w:p>
    <w:p w:rsidR="006B6C92" w:rsidRPr="006B6C92" w:rsidRDefault="006B6C92" w:rsidP="006B6C92">
      <w:pPr>
        <w:shd w:val="clear" w:color="auto" w:fill="FFFFFF"/>
        <w:spacing w:after="0" w:line="240" w:lineRule="exact"/>
        <w:ind w:firstLine="710"/>
        <w:jc w:val="both"/>
        <w:rPr>
          <w:rFonts w:ascii="Times New Roman" w:eastAsia="Times New Roman" w:hAnsi="Times New Roman" w:cs="Times New Roman"/>
          <w:color w:val="333333"/>
          <w:sz w:val="28"/>
          <w:szCs w:val="28"/>
          <w:lang w:eastAsia="ru-RU"/>
        </w:rPr>
      </w:pPr>
      <w:r w:rsidRPr="006B6C92">
        <w:rPr>
          <w:rFonts w:ascii="Times New Roman" w:eastAsia="Times New Roman" w:hAnsi="Times New Roman" w:cs="Times New Roman"/>
          <w:color w:val="000000"/>
          <w:sz w:val="28"/>
          <w:szCs w:val="28"/>
          <w:lang w:eastAsia="ru-RU"/>
        </w:rPr>
        <w:t>- количестве этажей; наличии лифтов, поручней, других приспособлений и устройств для инвалидов применительно к его функциональным ограничениям; расположении санитарных комнат, возможных препятствиях на пути и т.д.;</w:t>
      </w:r>
    </w:p>
    <w:p w:rsidR="006B6C92" w:rsidRPr="006B6C92" w:rsidRDefault="006B6C92" w:rsidP="006B6C92">
      <w:pPr>
        <w:shd w:val="clear" w:color="auto" w:fill="FFFFFF"/>
        <w:spacing w:after="0" w:line="240" w:lineRule="exact"/>
        <w:ind w:firstLine="710"/>
        <w:jc w:val="both"/>
        <w:rPr>
          <w:rFonts w:ascii="Times New Roman" w:eastAsia="Times New Roman" w:hAnsi="Times New Roman" w:cs="Times New Roman"/>
          <w:color w:val="333333"/>
          <w:sz w:val="28"/>
          <w:szCs w:val="28"/>
          <w:lang w:eastAsia="ru-RU"/>
        </w:rPr>
      </w:pPr>
      <w:r w:rsidRPr="006B6C92">
        <w:rPr>
          <w:rFonts w:ascii="Times New Roman" w:eastAsia="Times New Roman" w:hAnsi="Times New Roman" w:cs="Times New Roman"/>
          <w:color w:val="000000"/>
          <w:sz w:val="28"/>
          <w:szCs w:val="28"/>
          <w:lang w:eastAsia="ru-RU"/>
        </w:rPr>
        <w:t>- необходимых для оказания услуги структурных подразделениях учреждения (организации) и местах их расположения в здании, в каком кабинете и к кому обратиться по вопросам, которые могут возникнуть в ходе предоставления услуги;</w:t>
      </w:r>
    </w:p>
    <w:p w:rsidR="006B6C92" w:rsidRPr="006B6C92" w:rsidRDefault="006B6C92" w:rsidP="006B6C92">
      <w:pPr>
        <w:shd w:val="clear" w:color="auto" w:fill="FFFFFF"/>
        <w:spacing w:after="0" w:line="240" w:lineRule="exact"/>
        <w:ind w:firstLine="710"/>
        <w:jc w:val="both"/>
        <w:rPr>
          <w:rFonts w:ascii="Times New Roman" w:eastAsia="Times New Roman" w:hAnsi="Times New Roman" w:cs="Times New Roman"/>
          <w:color w:val="333333"/>
          <w:sz w:val="28"/>
          <w:szCs w:val="28"/>
          <w:lang w:eastAsia="ru-RU"/>
        </w:rPr>
      </w:pPr>
      <w:r w:rsidRPr="006B6C92">
        <w:rPr>
          <w:rFonts w:ascii="Times New Roman" w:eastAsia="Times New Roman" w:hAnsi="Times New Roman" w:cs="Times New Roman"/>
          <w:color w:val="000000"/>
          <w:sz w:val="28"/>
          <w:szCs w:val="28"/>
          <w:lang w:eastAsia="ru-RU"/>
        </w:rPr>
        <w:t>б) познакомить инвалида со всеми специалистами, задействованными в работе с ним, лично, представив по фамилии, имени и отчеству специалиста и инвалида друг другу. Информировать, к кому он должен обратиться во всех случаях возникающих затруднений.</w:t>
      </w:r>
    </w:p>
    <w:p w:rsidR="006B6C92" w:rsidRPr="006B6C92" w:rsidRDefault="006B6C92" w:rsidP="006B6C92">
      <w:pPr>
        <w:shd w:val="clear" w:color="auto" w:fill="FFFFFF"/>
        <w:spacing w:after="0" w:line="240" w:lineRule="exact"/>
        <w:ind w:firstLine="710"/>
        <w:jc w:val="both"/>
        <w:rPr>
          <w:rFonts w:ascii="Times New Roman" w:eastAsia="Times New Roman" w:hAnsi="Times New Roman" w:cs="Times New Roman"/>
          <w:color w:val="333333"/>
          <w:sz w:val="28"/>
          <w:szCs w:val="28"/>
          <w:lang w:eastAsia="ru-RU"/>
        </w:rPr>
      </w:pPr>
      <w:r w:rsidRPr="006B6C92">
        <w:rPr>
          <w:rFonts w:ascii="Times New Roman" w:eastAsia="Times New Roman" w:hAnsi="Times New Roman" w:cs="Times New Roman"/>
          <w:color w:val="000000"/>
          <w:sz w:val="28"/>
          <w:szCs w:val="28"/>
          <w:lang w:eastAsia="ru-RU"/>
        </w:rPr>
        <w:t>в) при оказании услуги в учреждении чётко разъяснить график оказания услуги (выдать расписание приема граждан, записать на лист время и место оказания услуги и т.д.); указать место её проведения (показать нужный кабинет), акцентировав внимание на путь по учреждению от входа до кабинета, при необходимости сопроводить до места оказания услуги.</w:t>
      </w:r>
    </w:p>
    <w:p w:rsidR="006B6C92" w:rsidRPr="006B6C92" w:rsidRDefault="006B6C92" w:rsidP="006B6C92">
      <w:pPr>
        <w:shd w:val="clear" w:color="auto" w:fill="FFFFFF"/>
        <w:spacing w:after="0" w:line="240" w:lineRule="exact"/>
        <w:ind w:firstLine="710"/>
        <w:jc w:val="both"/>
        <w:rPr>
          <w:rFonts w:ascii="Times New Roman" w:eastAsia="Times New Roman" w:hAnsi="Times New Roman" w:cs="Times New Roman"/>
          <w:color w:val="333333"/>
          <w:sz w:val="28"/>
          <w:szCs w:val="28"/>
          <w:lang w:eastAsia="ru-RU"/>
        </w:rPr>
      </w:pPr>
      <w:r w:rsidRPr="006B6C92">
        <w:rPr>
          <w:rFonts w:ascii="Times New Roman" w:eastAsia="Times New Roman" w:hAnsi="Times New Roman" w:cs="Times New Roman"/>
          <w:color w:val="000000"/>
          <w:sz w:val="28"/>
          <w:szCs w:val="28"/>
          <w:lang w:eastAsia="ru-RU"/>
        </w:rPr>
        <w:t>г) обеспечить допуск в здание собаки-поводыря, сопровождающей инвалида по зрению.</w:t>
      </w:r>
    </w:p>
    <w:p w:rsidR="006B6C92" w:rsidRPr="006B6C92" w:rsidRDefault="006B6C92" w:rsidP="006B6C92">
      <w:pPr>
        <w:shd w:val="clear" w:color="auto" w:fill="FFFFFF"/>
        <w:spacing w:after="0" w:line="240" w:lineRule="exact"/>
        <w:ind w:firstLine="710"/>
        <w:jc w:val="both"/>
        <w:rPr>
          <w:rFonts w:ascii="Times New Roman" w:hAnsi="Times New Roman" w:cs="Times New Roman"/>
          <w:sz w:val="28"/>
          <w:szCs w:val="28"/>
        </w:rPr>
      </w:pPr>
      <w:r w:rsidRPr="006B6C92">
        <w:rPr>
          <w:rFonts w:ascii="Times New Roman" w:hAnsi="Times New Roman" w:cs="Times New Roman"/>
          <w:sz w:val="28"/>
          <w:szCs w:val="28"/>
        </w:rPr>
        <w:t xml:space="preserve">Обслуживание этой категории посетителей имеет свою специфику. Ниже приводятся особенности работы с разными категориями инвалидов. </w:t>
      </w:r>
    </w:p>
    <w:p w:rsidR="006B6C92" w:rsidRPr="006B6C92" w:rsidRDefault="006B6C92" w:rsidP="006B6C92">
      <w:pPr>
        <w:pStyle w:val="Default"/>
        <w:spacing w:line="240" w:lineRule="exact"/>
        <w:jc w:val="center"/>
        <w:rPr>
          <w:sz w:val="28"/>
          <w:szCs w:val="28"/>
        </w:rPr>
      </w:pPr>
      <w:r w:rsidRPr="006B6C92">
        <w:rPr>
          <w:b/>
          <w:bCs/>
          <w:sz w:val="28"/>
          <w:szCs w:val="28"/>
        </w:rPr>
        <w:t>Работа с посетителями с нарушениями опорно-двигательного аппарата</w:t>
      </w:r>
    </w:p>
    <w:p w:rsidR="006B6C92" w:rsidRPr="006B6C92" w:rsidRDefault="006B6C92" w:rsidP="006B6C92">
      <w:pPr>
        <w:pStyle w:val="Default"/>
        <w:spacing w:line="240" w:lineRule="exact"/>
        <w:jc w:val="both"/>
        <w:rPr>
          <w:sz w:val="28"/>
          <w:szCs w:val="28"/>
        </w:rPr>
      </w:pPr>
      <w:r w:rsidRPr="006B6C92">
        <w:rPr>
          <w:sz w:val="28"/>
          <w:szCs w:val="28"/>
        </w:rPr>
        <w:t xml:space="preserve">Это наименее сложная при обслуживании категория инвалидов. Ей лишь может понадобиться помощь при перемещении по учреждению. В этих целях могут использоваться волонтеры. </w:t>
      </w:r>
    </w:p>
    <w:p w:rsidR="006B6C92" w:rsidRPr="006B6C92" w:rsidRDefault="006B6C92" w:rsidP="006B6C92">
      <w:pPr>
        <w:pStyle w:val="Default"/>
        <w:spacing w:line="240" w:lineRule="exact"/>
        <w:jc w:val="both"/>
        <w:rPr>
          <w:sz w:val="28"/>
          <w:szCs w:val="28"/>
        </w:rPr>
      </w:pPr>
      <w:r w:rsidRPr="006B6C92">
        <w:rPr>
          <w:sz w:val="28"/>
          <w:szCs w:val="28"/>
        </w:rPr>
        <w:t xml:space="preserve">К особым рекомендациям относятся следующие: </w:t>
      </w:r>
    </w:p>
    <w:p w:rsidR="006B6C92" w:rsidRPr="006B6C92" w:rsidRDefault="006B6C92" w:rsidP="006B6C92">
      <w:pPr>
        <w:pStyle w:val="Default"/>
        <w:spacing w:line="240" w:lineRule="exact"/>
        <w:jc w:val="both"/>
        <w:rPr>
          <w:sz w:val="28"/>
          <w:szCs w:val="28"/>
        </w:rPr>
      </w:pPr>
      <w:r w:rsidRPr="006B6C92">
        <w:rPr>
          <w:sz w:val="28"/>
          <w:szCs w:val="28"/>
        </w:rPr>
        <w:t xml:space="preserve">- заранее позаботиться, чтобы пандус при входе в учреждение был чистый и нескользкий, не загорожен посторонними предметами; </w:t>
      </w:r>
    </w:p>
    <w:p w:rsidR="006B6C92" w:rsidRPr="006B6C92" w:rsidRDefault="006B6C92" w:rsidP="006B6C92">
      <w:pPr>
        <w:pStyle w:val="Default"/>
        <w:spacing w:line="240" w:lineRule="exact"/>
        <w:jc w:val="both"/>
        <w:rPr>
          <w:sz w:val="28"/>
          <w:szCs w:val="28"/>
        </w:rPr>
      </w:pPr>
      <w:r w:rsidRPr="006B6C92">
        <w:rPr>
          <w:sz w:val="28"/>
          <w:szCs w:val="28"/>
        </w:rPr>
        <w:t xml:space="preserve">- коридоры и проходы в зрительном зале не сужены случайными предметами: стульями, стойками и т.п.; </w:t>
      </w:r>
    </w:p>
    <w:p w:rsidR="006B6C92" w:rsidRPr="006B6C92" w:rsidRDefault="006B6C92" w:rsidP="006B6C92">
      <w:pPr>
        <w:pStyle w:val="Default"/>
        <w:spacing w:line="240" w:lineRule="exact"/>
        <w:jc w:val="both"/>
        <w:rPr>
          <w:sz w:val="28"/>
          <w:szCs w:val="28"/>
        </w:rPr>
      </w:pPr>
      <w:r w:rsidRPr="006B6C92">
        <w:rPr>
          <w:sz w:val="28"/>
          <w:szCs w:val="28"/>
        </w:rPr>
        <w:t>- таблички с указанием расположения специального туалета должны быть на видном месте.</w:t>
      </w:r>
    </w:p>
    <w:p w:rsidR="006B6C92" w:rsidRPr="006B6C92" w:rsidRDefault="006B6C92" w:rsidP="006B6C92">
      <w:pPr>
        <w:spacing w:after="0" w:line="240" w:lineRule="exact"/>
        <w:jc w:val="both"/>
        <w:rPr>
          <w:rFonts w:ascii="Times New Roman" w:hAnsi="Times New Roman" w:cs="Times New Roman"/>
          <w:sz w:val="28"/>
          <w:szCs w:val="28"/>
          <w:u w:val="single"/>
        </w:rPr>
      </w:pPr>
      <w:r w:rsidRPr="006B6C92">
        <w:rPr>
          <w:rFonts w:ascii="Times New Roman" w:hAnsi="Times New Roman" w:cs="Times New Roman"/>
          <w:sz w:val="28"/>
          <w:szCs w:val="28"/>
          <w:u w:val="single"/>
        </w:rPr>
        <w:t>Правила этикета при общении с инвалидами, испытывающими трудности при передвижении:</w:t>
      </w:r>
    </w:p>
    <w:p w:rsidR="006B6C92" w:rsidRPr="006B6C92" w:rsidRDefault="006B6C92" w:rsidP="006B6C92">
      <w:pPr>
        <w:pStyle w:val="a3"/>
        <w:numPr>
          <w:ilvl w:val="0"/>
          <w:numId w:val="1"/>
        </w:numPr>
        <w:tabs>
          <w:tab w:val="left" w:pos="567"/>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Помните, что инвалидная коляска — неприкосновенное пространство человека. Не облокачивайтесь на нее и не толкайте. Начать катить коляску без согласия инвалида — то же самое, что схватить и понести человека без его разрешения.</w:t>
      </w:r>
    </w:p>
    <w:p w:rsidR="006B6C92" w:rsidRPr="006B6C92" w:rsidRDefault="006B6C92" w:rsidP="006B6C92">
      <w:pPr>
        <w:pStyle w:val="a3"/>
        <w:numPr>
          <w:ilvl w:val="0"/>
          <w:numId w:val="1"/>
        </w:numPr>
        <w:tabs>
          <w:tab w:val="left" w:pos="567"/>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Всегда спрашивайте, нужна ли помощь, прежде чем оказать ее инвалидам, испытывающим трудность при передвижении, и предлагайте помощь, если нужно открыть тяжелую дверь или пройти по ковру с длинным ворсом.</w:t>
      </w:r>
    </w:p>
    <w:p w:rsidR="006B6C92" w:rsidRPr="006B6C92" w:rsidRDefault="006B6C92" w:rsidP="006B6C92">
      <w:pPr>
        <w:pStyle w:val="a3"/>
        <w:numPr>
          <w:ilvl w:val="0"/>
          <w:numId w:val="1"/>
        </w:numPr>
        <w:tabs>
          <w:tab w:val="left" w:pos="567"/>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Если ваше предложение о помощи принято, спросите, что нужно делать, и четко следуйте инструкциям.</w:t>
      </w:r>
    </w:p>
    <w:p w:rsidR="006B6C92" w:rsidRPr="006B6C92" w:rsidRDefault="006B6C92" w:rsidP="006B6C92">
      <w:pPr>
        <w:pStyle w:val="a3"/>
        <w:numPr>
          <w:ilvl w:val="0"/>
          <w:numId w:val="1"/>
        </w:numPr>
        <w:tabs>
          <w:tab w:val="left" w:pos="567"/>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Если вас попросили помочь инвалиду,  передвигающемуся на коляске, сначала катите ее медленно. Коляска быстро набирает скорость, и неожиданный толчок может привести к потере равновесия.</w:t>
      </w:r>
    </w:p>
    <w:p w:rsidR="006B6C92" w:rsidRPr="006B6C92" w:rsidRDefault="006B6C92" w:rsidP="006B6C92">
      <w:pPr>
        <w:pStyle w:val="a3"/>
        <w:numPr>
          <w:ilvl w:val="0"/>
          <w:numId w:val="1"/>
        </w:numPr>
        <w:tabs>
          <w:tab w:val="left" w:pos="567"/>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Всегда лично убеждайтесь в доступности мест, где запланированы мероприятия. Заранее поинтересуйтесь, какие могут возникнуть проблемы или барьеры и как их можно устранить.</w:t>
      </w:r>
    </w:p>
    <w:p w:rsidR="006B6C92" w:rsidRPr="006B6C92" w:rsidRDefault="006B6C92" w:rsidP="006B6C92">
      <w:pPr>
        <w:pStyle w:val="a3"/>
        <w:numPr>
          <w:ilvl w:val="0"/>
          <w:numId w:val="1"/>
        </w:numPr>
        <w:tabs>
          <w:tab w:val="left" w:pos="567"/>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Не надо хлопать человека, находящегося в инвалидной коляске, по спине или по плечу.</w:t>
      </w:r>
    </w:p>
    <w:p w:rsidR="006B6C92" w:rsidRPr="006B6C92" w:rsidRDefault="006B6C92" w:rsidP="006B6C92">
      <w:pPr>
        <w:pStyle w:val="a3"/>
        <w:numPr>
          <w:ilvl w:val="0"/>
          <w:numId w:val="1"/>
        </w:numPr>
        <w:tabs>
          <w:tab w:val="left" w:pos="567"/>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Если возможно, расположитесь так, чтобы ваши лица были на одном уровне. Избегайте положения, при котором вашему собеседнику нужно запрокидывать голову.</w:t>
      </w:r>
    </w:p>
    <w:p w:rsidR="006B6C92" w:rsidRPr="006B6C92" w:rsidRDefault="006B6C92" w:rsidP="006B6C92">
      <w:pPr>
        <w:pStyle w:val="a3"/>
        <w:numPr>
          <w:ilvl w:val="0"/>
          <w:numId w:val="1"/>
        </w:numPr>
        <w:tabs>
          <w:tab w:val="left" w:pos="567"/>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Если существуют архитектурные барьеры, предупредите о них, чтобы человек имел возможность принимать решения заранее.</w:t>
      </w:r>
    </w:p>
    <w:p w:rsidR="006B6C92" w:rsidRPr="006B6C92" w:rsidRDefault="006B6C92" w:rsidP="006B6C92">
      <w:pPr>
        <w:pStyle w:val="a3"/>
        <w:numPr>
          <w:ilvl w:val="0"/>
          <w:numId w:val="1"/>
        </w:numPr>
        <w:tabs>
          <w:tab w:val="left" w:pos="567"/>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Помните, что, как правило, у людей, имеющих трудности при передвижении, нет проблем со зрением, слухом и пониманием.</w:t>
      </w:r>
    </w:p>
    <w:p w:rsidR="006B6C92" w:rsidRPr="006B6C92" w:rsidRDefault="006B6C92" w:rsidP="006B6C92">
      <w:pPr>
        <w:pStyle w:val="a3"/>
        <w:numPr>
          <w:ilvl w:val="0"/>
          <w:numId w:val="1"/>
        </w:numPr>
        <w:tabs>
          <w:tab w:val="left" w:pos="567"/>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Не думайте, что необходимость пользоваться инвалидной коляской — это трагедия. Это способ свободного (если нет архитектурных барьеров) передвижения. Есть люди, пользующиеся инвалидной коляской, которые не утратили способности ходить и могут передвигаться с помощью костылей, трости и т.п. Коляски они используют для того, чтобы экономить силы и быстрее передвигаться.</w:t>
      </w:r>
    </w:p>
    <w:p w:rsidR="006B6C92" w:rsidRPr="006B6C92" w:rsidRDefault="006B6C92" w:rsidP="006B6C92">
      <w:pPr>
        <w:pStyle w:val="Default"/>
        <w:spacing w:line="240" w:lineRule="exact"/>
        <w:jc w:val="center"/>
        <w:rPr>
          <w:sz w:val="28"/>
          <w:szCs w:val="28"/>
        </w:rPr>
      </w:pPr>
      <w:r w:rsidRPr="006B6C92">
        <w:rPr>
          <w:b/>
          <w:bCs/>
          <w:sz w:val="28"/>
          <w:szCs w:val="28"/>
        </w:rPr>
        <w:lastRenderedPageBreak/>
        <w:t>Общение с посетителями с проблемами слуха</w:t>
      </w:r>
    </w:p>
    <w:p w:rsidR="006B6C92" w:rsidRPr="006B6C92" w:rsidRDefault="006B6C92" w:rsidP="006B6C92">
      <w:pPr>
        <w:pStyle w:val="Default"/>
        <w:spacing w:line="240" w:lineRule="exact"/>
        <w:ind w:firstLine="720"/>
        <w:jc w:val="both"/>
        <w:rPr>
          <w:sz w:val="28"/>
          <w:szCs w:val="28"/>
        </w:rPr>
      </w:pPr>
      <w:r w:rsidRPr="006B6C92">
        <w:rPr>
          <w:sz w:val="28"/>
          <w:szCs w:val="28"/>
        </w:rPr>
        <w:t xml:space="preserve">Учитывая, что есть люди слабослышащие и есть глухие, необходимо предварительно выяснить степень потери слуха. При этом необходимо говорить в ровном темпе, не торопясь, слова произносить четко. </w:t>
      </w:r>
    </w:p>
    <w:p w:rsidR="006B6C92" w:rsidRPr="006B6C92" w:rsidRDefault="006B6C92" w:rsidP="006B6C92">
      <w:pPr>
        <w:pStyle w:val="Default"/>
        <w:spacing w:line="240" w:lineRule="exact"/>
        <w:rPr>
          <w:sz w:val="28"/>
          <w:szCs w:val="28"/>
          <w:u w:val="single"/>
        </w:rPr>
      </w:pPr>
      <w:r w:rsidRPr="006B6C92">
        <w:rPr>
          <w:sz w:val="28"/>
          <w:szCs w:val="28"/>
          <w:u w:val="single"/>
        </w:rPr>
        <w:t>Правила этикета при общении с инвалидами, имеющими  нарушение слуха:</w:t>
      </w:r>
    </w:p>
    <w:p w:rsidR="006B6C92" w:rsidRPr="006B6C92" w:rsidRDefault="006B6C92" w:rsidP="006B6C92">
      <w:pPr>
        <w:pStyle w:val="a3"/>
        <w:numPr>
          <w:ilvl w:val="0"/>
          <w:numId w:val="3"/>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Разговаривая с человеком, у которого плохой слух, смотрите прямо на него. Не затемняйте свое лицо и не загораживайте его руками, волосами или какими-то предметами. Ваш собеседник должен иметь возможность следить за выражением вашего лица.</w:t>
      </w:r>
    </w:p>
    <w:p w:rsidR="006B6C92" w:rsidRPr="006B6C92" w:rsidRDefault="006B6C92" w:rsidP="006B6C92">
      <w:pPr>
        <w:pStyle w:val="a3"/>
        <w:numPr>
          <w:ilvl w:val="0"/>
          <w:numId w:val="3"/>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Существует несколько типов и степеней глухоты. Соответственно, существует много способов общения с людьми, которые плохо слышат. Если вы не знаете, какой предпочесть, спросите у них.</w:t>
      </w:r>
    </w:p>
    <w:p w:rsidR="006B6C92" w:rsidRPr="006B6C92" w:rsidRDefault="006B6C92" w:rsidP="006B6C92">
      <w:pPr>
        <w:pStyle w:val="a3"/>
        <w:numPr>
          <w:ilvl w:val="0"/>
          <w:numId w:val="3"/>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Некоторые люди могут слышать, но воспринимают отдельные звуки неправильно. В этом случае говорите более громко и четко, подбирая подходящий уровень. В другом случае понадобится лишь снизить высоту голоса, так как человек утратил способность воспринимать высокие частоты.</w:t>
      </w:r>
    </w:p>
    <w:p w:rsidR="006B6C92" w:rsidRPr="006B6C92" w:rsidRDefault="006B6C92" w:rsidP="006B6C92">
      <w:pPr>
        <w:pStyle w:val="a3"/>
        <w:numPr>
          <w:ilvl w:val="0"/>
          <w:numId w:val="3"/>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Чтобы привлечь внимание человека, который плохо слышит, назовите его по имени. Если ответа нет, можно слегка тронуть человека или же помахать рукой.</w:t>
      </w:r>
    </w:p>
    <w:p w:rsidR="006B6C92" w:rsidRPr="006B6C92" w:rsidRDefault="006B6C92" w:rsidP="006B6C92">
      <w:pPr>
        <w:pStyle w:val="a3"/>
        <w:numPr>
          <w:ilvl w:val="0"/>
          <w:numId w:val="3"/>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Говорите ясно и ровно. Не нужно излишне подчеркивать что-то. Кричать, особенно в ухо, тоже не надо.</w:t>
      </w:r>
    </w:p>
    <w:p w:rsidR="006B6C92" w:rsidRPr="006B6C92" w:rsidRDefault="006B6C92" w:rsidP="006B6C92">
      <w:pPr>
        <w:pStyle w:val="a3"/>
        <w:numPr>
          <w:ilvl w:val="0"/>
          <w:numId w:val="3"/>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Если вас просят повторить что-то, попробуйте перефразировать свое предложение. Используйте жесты.</w:t>
      </w:r>
    </w:p>
    <w:p w:rsidR="006B6C92" w:rsidRPr="006B6C92" w:rsidRDefault="006B6C92" w:rsidP="006B6C92">
      <w:pPr>
        <w:pStyle w:val="a3"/>
        <w:numPr>
          <w:ilvl w:val="0"/>
          <w:numId w:val="3"/>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Убедитесь, что вас поняли. Не стесняйтесь спросить, понял ли вас собеседник.</w:t>
      </w:r>
    </w:p>
    <w:p w:rsidR="006B6C92" w:rsidRPr="006B6C92" w:rsidRDefault="006B6C92" w:rsidP="006B6C92">
      <w:pPr>
        <w:pStyle w:val="a3"/>
        <w:numPr>
          <w:ilvl w:val="0"/>
          <w:numId w:val="3"/>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Если вы сообщаете информацию, которая включает в себя номер, технический или другой сложный термин, адрес, напишите ее, сообщите по факсу или электронной почте или любым другим способом, но так, чтобы она была точно понята.</w:t>
      </w:r>
    </w:p>
    <w:p w:rsidR="006B6C92" w:rsidRPr="006B6C92" w:rsidRDefault="006B6C92" w:rsidP="006B6C92">
      <w:pPr>
        <w:pStyle w:val="a3"/>
        <w:numPr>
          <w:ilvl w:val="0"/>
          <w:numId w:val="3"/>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Если существуют трудности при устном общении, спросите, не будет ли проще переписываться.</w:t>
      </w:r>
    </w:p>
    <w:p w:rsidR="006B6C92" w:rsidRPr="006B6C92" w:rsidRDefault="006B6C92" w:rsidP="006B6C92">
      <w:pPr>
        <w:pStyle w:val="a3"/>
        <w:numPr>
          <w:ilvl w:val="0"/>
          <w:numId w:val="3"/>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Не забывайте о среде, которая вас окружает. В больших или многолюдных помещениях трудно общаться с людьми, которые плохо слышат. Яркое солнце или тень тоже могут быть барьерами.</w:t>
      </w:r>
    </w:p>
    <w:p w:rsidR="006B6C92" w:rsidRPr="006B6C92" w:rsidRDefault="006B6C92" w:rsidP="006B6C92">
      <w:pPr>
        <w:pStyle w:val="a3"/>
        <w:numPr>
          <w:ilvl w:val="0"/>
          <w:numId w:val="3"/>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Очень часто глухие люди используют язык жестов. Если вы общаетесь через переводчика, не забудьте, что обращаться надо непосредственно к собеседнику, а не к переводчику.</w:t>
      </w:r>
    </w:p>
    <w:p w:rsidR="006B6C92" w:rsidRPr="006B6C92" w:rsidRDefault="006B6C92" w:rsidP="006B6C92">
      <w:pPr>
        <w:pStyle w:val="a3"/>
        <w:numPr>
          <w:ilvl w:val="0"/>
          <w:numId w:val="3"/>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Не все люди, которые плохо слышат, могут читать по губам. Вам лучше всего спросить об этом при первой встрече. Если ваш собеседник обладает этим навыком, нужно соблюдать несколько важных правил. Помните, что только три из десяти слов хорошо прочитываются.</w:t>
      </w:r>
    </w:p>
    <w:p w:rsidR="006B6C92" w:rsidRPr="006B6C92" w:rsidRDefault="006B6C92" w:rsidP="006B6C92">
      <w:pPr>
        <w:pStyle w:val="a3"/>
        <w:numPr>
          <w:ilvl w:val="0"/>
          <w:numId w:val="3"/>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Нужно смотреть в лицо собеседнику и говорить ясно и медленно, использовать простые фразы и избегать несущественных слов.</w:t>
      </w:r>
    </w:p>
    <w:p w:rsidR="006B6C92" w:rsidRPr="006B6C92" w:rsidRDefault="006B6C92" w:rsidP="006B6C92">
      <w:pPr>
        <w:pStyle w:val="a3"/>
        <w:numPr>
          <w:ilvl w:val="0"/>
          <w:numId w:val="3"/>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Нужно использовать выражение лица, жесты, телодвижения, если хотите подчеркнуть или прояснить смысл сказанного.</w:t>
      </w:r>
    </w:p>
    <w:p w:rsidR="006B6C92" w:rsidRPr="006B6C92" w:rsidRDefault="006B6C92" w:rsidP="006B6C92">
      <w:pPr>
        <w:pStyle w:val="Default"/>
        <w:spacing w:line="240" w:lineRule="exact"/>
        <w:jc w:val="center"/>
        <w:rPr>
          <w:sz w:val="28"/>
          <w:szCs w:val="28"/>
        </w:rPr>
      </w:pPr>
      <w:r w:rsidRPr="006B6C92">
        <w:rPr>
          <w:b/>
          <w:bCs/>
          <w:sz w:val="28"/>
          <w:szCs w:val="28"/>
        </w:rPr>
        <w:t>Посетители с проблемами зрения</w:t>
      </w:r>
    </w:p>
    <w:p w:rsidR="006B6C92" w:rsidRPr="006B6C92" w:rsidRDefault="006B6C92" w:rsidP="006B6C92">
      <w:pPr>
        <w:pStyle w:val="Default"/>
        <w:spacing w:line="240" w:lineRule="exact"/>
        <w:ind w:firstLine="567"/>
        <w:jc w:val="both"/>
        <w:rPr>
          <w:sz w:val="28"/>
          <w:szCs w:val="28"/>
        </w:rPr>
      </w:pPr>
      <w:r w:rsidRPr="006B6C92">
        <w:rPr>
          <w:sz w:val="28"/>
          <w:szCs w:val="28"/>
        </w:rPr>
        <w:t xml:space="preserve">Это одна из самых тяжелых форм инвалидности. Известно, что главной их проблемой являются очень ограниченные возможности восприятия информации от окружающего мира (всего 10%). Отсюда возникают большие сложности в проведении массовых мероприятий, если в числе зрителей есть слепые. Создав определенные для них условия, можно избежать многих трудностей. Различают три формы слепоты: </w:t>
      </w:r>
    </w:p>
    <w:p w:rsidR="006B6C92" w:rsidRPr="006B6C92" w:rsidRDefault="006B6C92" w:rsidP="006B6C92">
      <w:pPr>
        <w:pStyle w:val="Default"/>
        <w:numPr>
          <w:ilvl w:val="0"/>
          <w:numId w:val="3"/>
        </w:numPr>
        <w:spacing w:line="240" w:lineRule="exact"/>
        <w:ind w:left="0"/>
        <w:jc w:val="both"/>
        <w:rPr>
          <w:sz w:val="28"/>
          <w:szCs w:val="28"/>
        </w:rPr>
      </w:pPr>
      <w:r w:rsidRPr="006B6C92">
        <w:rPr>
          <w:sz w:val="28"/>
          <w:szCs w:val="28"/>
        </w:rPr>
        <w:t xml:space="preserve">тотальная слепота; </w:t>
      </w:r>
    </w:p>
    <w:p w:rsidR="006B6C92" w:rsidRPr="006B6C92" w:rsidRDefault="006B6C92" w:rsidP="006B6C92">
      <w:pPr>
        <w:pStyle w:val="Default"/>
        <w:numPr>
          <w:ilvl w:val="0"/>
          <w:numId w:val="3"/>
        </w:numPr>
        <w:spacing w:line="240" w:lineRule="exact"/>
        <w:ind w:left="0"/>
        <w:jc w:val="both"/>
        <w:rPr>
          <w:sz w:val="28"/>
          <w:szCs w:val="28"/>
        </w:rPr>
      </w:pPr>
      <w:r w:rsidRPr="006B6C92">
        <w:rPr>
          <w:sz w:val="28"/>
          <w:szCs w:val="28"/>
        </w:rPr>
        <w:t xml:space="preserve">- остаточное зрение; </w:t>
      </w:r>
    </w:p>
    <w:p w:rsidR="006B6C92" w:rsidRPr="006B6C92" w:rsidRDefault="006B6C92" w:rsidP="006B6C92">
      <w:pPr>
        <w:pStyle w:val="Default"/>
        <w:numPr>
          <w:ilvl w:val="0"/>
          <w:numId w:val="3"/>
        </w:numPr>
        <w:spacing w:line="240" w:lineRule="exact"/>
        <w:ind w:left="0"/>
        <w:jc w:val="both"/>
        <w:rPr>
          <w:sz w:val="28"/>
          <w:szCs w:val="28"/>
        </w:rPr>
      </w:pPr>
      <w:r w:rsidRPr="006B6C92">
        <w:rPr>
          <w:sz w:val="28"/>
          <w:szCs w:val="28"/>
        </w:rPr>
        <w:t xml:space="preserve">- слабовидение. </w:t>
      </w:r>
    </w:p>
    <w:p w:rsidR="006B6C92" w:rsidRPr="006B6C92" w:rsidRDefault="006B6C92" w:rsidP="006B6C92">
      <w:pPr>
        <w:pStyle w:val="Default"/>
        <w:spacing w:line="240" w:lineRule="exact"/>
        <w:ind w:firstLine="567"/>
        <w:jc w:val="both"/>
        <w:rPr>
          <w:sz w:val="28"/>
          <w:szCs w:val="28"/>
        </w:rPr>
      </w:pPr>
      <w:r w:rsidRPr="006B6C92">
        <w:rPr>
          <w:sz w:val="28"/>
          <w:szCs w:val="28"/>
        </w:rPr>
        <w:t xml:space="preserve">Необходимо предварительно выяснить степень потери зрения - видят ли посетители предметы или их очертания, обладает ли кто-нибудь из них светоощущением или они не видят ничего. Незрячие могут получать информацию несколькими доступными им способами: </w:t>
      </w:r>
    </w:p>
    <w:p w:rsidR="006B6C92" w:rsidRPr="006B6C92" w:rsidRDefault="006B6C92" w:rsidP="006B6C92">
      <w:pPr>
        <w:pStyle w:val="Default"/>
        <w:numPr>
          <w:ilvl w:val="0"/>
          <w:numId w:val="3"/>
        </w:numPr>
        <w:spacing w:line="240" w:lineRule="exact"/>
        <w:ind w:left="0"/>
        <w:jc w:val="both"/>
        <w:rPr>
          <w:sz w:val="28"/>
          <w:szCs w:val="28"/>
        </w:rPr>
      </w:pPr>
      <w:r w:rsidRPr="006B6C92">
        <w:rPr>
          <w:sz w:val="28"/>
          <w:szCs w:val="28"/>
        </w:rPr>
        <w:t xml:space="preserve">- самостоятельно на ощупь (например, с помощью шрифта Брайля); </w:t>
      </w:r>
    </w:p>
    <w:p w:rsidR="006B6C92" w:rsidRPr="006B6C92" w:rsidRDefault="006B6C92" w:rsidP="006B6C92">
      <w:pPr>
        <w:pStyle w:val="Default"/>
        <w:numPr>
          <w:ilvl w:val="0"/>
          <w:numId w:val="3"/>
        </w:numPr>
        <w:spacing w:line="240" w:lineRule="exact"/>
        <w:ind w:left="0"/>
        <w:jc w:val="both"/>
        <w:rPr>
          <w:sz w:val="28"/>
          <w:szCs w:val="28"/>
        </w:rPr>
      </w:pPr>
      <w:r w:rsidRPr="006B6C92">
        <w:rPr>
          <w:sz w:val="28"/>
          <w:szCs w:val="28"/>
        </w:rPr>
        <w:t>- на слух (например, с помощью аудионосителей);</w:t>
      </w:r>
    </w:p>
    <w:p w:rsidR="006B6C92" w:rsidRPr="006B6C92" w:rsidRDefault="006B6C92" w:rsidP="006B6C92">
      <w:pPr>
        <w:pStyle w:val="Default"/>
        <w:numPr>
          <w:ilvl w:val="0"/>
          <w:numId w:val="3"/>
        </w:numPr>
        <w:spacing w:line="240" w:lineRule="exact"/>
        <w:ind w:left="0"/>
        <w:jc w:val="both"/>
        <w:rPr>
          <w:sz w:val="28"/>
          <w:szCs w:val="28"/>
        </w:rPr>
      </w:pPr>
      <w:r w:rsidRPr="006B6C92">
        <w:rPr>
          <w:sz w:val="28"/>
          <w:szCs w:val="28"/>
        </w:rPr>
        <w:t>- с помощью зрячего человека.</w:t>
      </w:r>
    </w:p>
    <w:p w:rsidR="006B6C92" w:rsidRPr="006B6C92" w:rsidRDefault="006B6C92" w:rsidP="006B6C92">
      <w:pPr>
        <w:pStyle w:val="Default"/>
        <w:spacing w:line="240" w:lineRule="exact"/>
        <w:jc w:val="both"/>
        <w:rPr>
          <w:sz w:val="28"/>
          <w:szCs w:val="28"/>
        </w:rPr>
      </w:pPr>
      <w:r w:rsidRPr="006B6C92">
        <w:rPr>
          <w:sz w:val="28"/>
          <w:szCs w:val="28"/>
        </w:rPr>
        <w:t>Слепые имеют большие трудности с передвижением в пространстве, могут передвигаться самостоятельно с помощью трости или с сопровождающим.</w:t>
      </w:r>
    </w:p>
    <w:p w:rsidR="006B6C92" w:rsidRPr="006B6C92" w:rsidRDefault="006B6C92" w:rsidP="006B6C92">
      <w:pPr>
        <w:spacing w:after="0" w:line="240" w:lineRule="exact"/>
        <w:ind w:firstLine="567"/>
        <w:jc w:val="both"/>
        <w:rPr>
          <w:rFonts w:ascii="Times New Roman" w:hAnsi="Times New Roman" w:cs="Times New Roman"/>
          <w:sz w:val="28"/>
          <w:szCs w:val="28"/>
          <w:u w:val="single"/>
        </w:rPr>
      </w:pPr>
      <w:r w:rsidRPr="006B6C92">
        <w:rPr>
          <w:rFonts w:ascii="Times New Roman" w:hAnsi="Times New Roman" w:cs="Times New Roman"/>
          <w:sz w:val="28"/>
          <w:szCs w:val="28"/>
          <w:u w:val="single"/>
        </w:rPr>
        <w:lastRenderedPageBreak/>
        <w:t>Правила этикета при общении с инвалидами, имеющими нарушение зрение или незрячими:</w:t>
      </w:r>
    </w:p>
    <w:p w:rsidR="006B6C92" w:rsidRPr="006B6C92" w:rsidRDefault="006B6C92" w:rsidP="006B6C92">
      <w:pPr>
        <w:pStyle w:val="a3"/>
        <w:numPr>
          <w:ilvl w:val="0"/>
          <w:numId w:val="2"/>
        </w:numPr>
        <w:tabs>
          <w:tab w:val="left" w:pos="426"/>
        </w:tabs>
        <w:spacing w:after="0" w:line="240" w:lineRule="exact"/>
        <w:ind w:left="0" w:firstLine="142"/>
        <w:jc w:val="both"/>
        <w:rPr>
          <w:rFonts w:ascii="Times New Roman" w:hAnsi="Times New Roman" w:cs="Times New Roman"/>
          <w:sz w:val="28"/>
          <w:szCs w:val="28"/>
        </w:rPr>
      </w:pPr>
      <w:r w:rsidRPr="006B6C92">
        <w:rPr>
          <w:rFonts w:ascii="Times New Roman" w:hAnsi="Times New Roman" w:cs="Times New Roman"/>
          <w:sz w:val="28"/>
          <w:szCs w:val="28"/>
        </w:rPr>
        <w:t>Оказывая свою помощь незрячему человеку, направляйте его, не стискивая его руку, идите так, как вы обычно ходите. Не нужно хватать слепого человека и тащить его за собой.</w:t>
      </w:r>
    </w:p>
    <w:p w:rsidR="006B6C92" w:rsidRPr="006B6C92" w:rsidRDefault="006B6C92" w:rsidP="006B6C92">
      <w:pPr>
        <w:pStyle w:val="a3"/>
        <w:numPr>
          <w:ilvl w:val="0"/>
          <w:numId w:val="2"/>
        </w:numPr>
        <w:tabs>
          <w:tab w:val="left" w:pos="426"/>
        </w:tabs>
        <w:spacing w:after="0" w:line="240" w:lineRule="exact"/>
        <w:ind w:left="0" w:firstLine="142"/>
        <w:jc w:val="both"/>
        <w:rPr>
          <w:rFonts w:ascii="Times New Roman" w:hAnsi="Times New Roman" w:cs="Times New Roman"/>
          <w:sz w:val="28"/>
          <w:szCs w:val="28"/>
        </w:rPr>
      </w:pPr>
      <w:r w:rsidRPr="006B6C92">
        <w:rPr>
          <w:rFonts w:ascii="Times New Roman" w:hAnsi="Times New Roman" w:cs="Times New Roman"/>
          <w:sz w:val="28"/>
          <w:szCs w:val="28"/>
        </w:rPr>
        <w:t>Опишите кратко, где вы находитесь. Предупреждайте о препятствиях: ступенях, лужах, ямах, низких притолоках, трубах и т.п.</w:t>
      </w:r>
    </w:p>
    <w:p w:rsidR="006B6C92" w:rsidRPr="006B6C92" w:rsidRDefault="006B6C92" w:rsidP="006B6C92">
      <w:pPr>
        <w:pStyle w:val="a3"/>
        <w:numPr>
          <w:ilvl w:val="0"/>
          <w:numId w:val="2"/>
        </w:numPr>
        <w:tabs>
          <w:tab w:val="left" w:pos="426"/>
        </w:tabs>
        <w:spacing w:after="0" w:line="240" w:lineRule="exact"/>
        <w:ind w:left="0" w:firstLine="142"/>
        <w:jc w:val="both"/>
        <w:rPr>
          <w:rFonts w:ascii="Times New Roman" w:hAnsi="Times New Roman" w:cs="Times New Roman"/>
          <w:sz w:val="28"/>
          <w:szCs w:val="28"/>
        </w:rPr>
      </w:pPr>
      <w:r w:rsidRPr="006B6C92">
        <w:rPr>
          <w:rFonts w:ascii="Times New Roman" w:hAnsi="Times New Roman" w:cs="Times New Roman"/>
          <w:sz w:val="28"/>
          <w:szCs w:val="28"/>
        </w:rPr>
        <w:t>Используйте, если это уместно, знакомые фразы, характеризующие цвет, расстояние, окружающую обстановку. Делитесь эмоциональным воздействием от увиденного.</w:t>
      </w:r>
    </w:p>
    <w:p w:rsidR="006B6C92" w:rsidRPr="006B6C92" w:rsidRDefault="006B6C92" w:rsidP="006B6C92">
      <w:pPr>
        <w:pStyle w:val="a3"/>
        <w:numPr>
          <w:ilvl w:val="0"/>
          <w:numId w:val="2"/>
        </w:numPr>
        <w:tabs>
          <w:tab w:val="left" w:pos="426"/>
        </w:tabs>
        <w:spacing w:after="0" w:line="240" w:lineRule="exact"/>
        <w:ind w:left="0" w:firstLine="142"/>
        <w:jc w:val="both"/>
        <w:rPr>
          <w:rFonts w:ascii="Times New Roman" w:hAnsi="Times New Roman" w:cs="Times New Roman"/>
          <w:sz w:val="28"/>
          <w:szCs w:val="28"/>
        </w:rPr>
      </w:pPr>
      <w:r w:rsidRPr="006B6C92">
        <w:rPr>
          <w:rFonts w:ascii="Times New Roman" w:hAnsi="Times New Roman" w:cs="Times New Roman"/>
          <w:sz w:val="28"/>
          <w:szCs w:val="28"/>
        </w:rPr>
        <w:t>Обращайтесь с собаками-поводырями не так, как с обычными домашними животными. Не командуйте, не трогайте и не играйте с собакой-поводырем.</w:t>
      </w:r>
    </w:p>
    <w:p w:rsidR="006B6C92" w:rsidRPr="006B6C92" w:rsidRDefault="006B6C92" w:rsidP="006B6C92">
      <w:pPr>
        <w:pStyle w:val="a3"/>
        <w:numPr>
          <w:ilvl w:val="0"/>
          <w:numId w:val="2"/>
        </w:numPr>
        <w:tabs>
          <w:tab w:val="left" w:pos="426"/>
        </w:tabs>
        <w:spacing w:after="0" w:line="240" w:lineRule="exact"/>
        <w:ind w:left="0" w:firstLine="142"/>
        <w:jc w:val="both"/>
        <w:rPr>
          <w:rFonts w:ascii="Times New Roman" w:hAnsi="Times New Roman" w:cs="Times New Roman"/>
          <w:sz w:val="28"/>
          <w:szCs w:val="28"/>
        </w:rPr>
      </w:pPr>
      <w:r w:rsidRPr="006B6C92">
        <w:rPr>
          <w:rFonts w:ascii="Times New Roman" w:hAnsi="Times New Roman" w:cs="Times New Roman"/>
          <w:sz w:val="28"/>
          <w:szCs w:val="28"/>
        </w:rPr>
        <w:t xml:space="preserve">Если вы собираетесь читать незрячему человеку, сначала предупредите его об этом. Говорите обычным голосом. </w:t>
      </w:r>
    </w:p>
    <w:p w:rsidR="006B6C92" w:rsidRPr="006B6C92" w:rsidRDefault="006B6C92" w:rsidP="006B6C92">
      <w:pPr>
        <w:pStyle w:val="a3"/>
        <w:numPr>
          <w:ilvl w:val="0"/>
          <w:numId w:val="2"/>
        </w:numPr>
        <w:tabs>
          <w:tab w:val="left" w:pos="426"/>
        </w:tabs>
        <w:spacing w:after="0" w:line="240" w:lineRule="exact"/>
        <w:ind w:left="0" w:firstLine="142"/>
        <w:jc w:val="both"/>
        <w:rPr>
          <w:rFonts w:ascii="Times New Roman" w:hAnsi="Times New Roman" w:cs="Times New Roman"/>
          <w:sz w:val="28"/>
          <w:szCs w:val="28"/>
        </w:rPr>
      </w:pPr>
      <w:r w:rsidRPr="006B6C92">
        <w:rPr>
          <w:rFonts w:ascii="Times New Roman" w:hAnsi="Times New Roman" w:cs="Times New Roman"/>
          <w:sz w:val="28"/>
          <w:szCs w:val="28"/>
        </w:rPr>
        <w:t>Если это важное письмо или документ, не нужно для убедительности давать его потрогать. При этом не заменяйте чтение пересказом,не пропускайте информацию, если вас об этом не попросят. Когда незрячий человек должен подписать документ, прочитайте его обязательно полностью. Инвалидность не освобождает слепого человека от ответственности, обусловленной законодательством.</w:t>
      </w:r>
    </w:p>
    <w:p w:rsidR="006B6C92" w:rsidRPr="006B6C92" w:rsidRDefault="006B6C92" w:rsidP="006B6C92">
      <w:pPr>
        <w:pStyle w:val="a3"/>
        <w:numPr>
          <w:ilvl w:val="0"/>
          <w:numId w:val="2"/>
        </w:numPr>
        <w:tabs>
          <w:tab w:val="left" w:pos="426"/>
        </w:tabs>
        <w:spacing w:after="0" w:line="240" w:lineRule="exact"/>
        <w:ind w:left="0" w:firstLine="142"/>
        <w:jc w:val="both"/>
        <w:rPr>
          <w:rFonts w:ascii="Times New Roman" w:hAnsi="Times New Roman" w:cs="Times New Roman"/>
          <w:sz w:val="28"/>
          <w:szCs w:val="28"/>
        </w:rPr>
      </w:pPr>
      <w:r w:rsidRPr="006B6C92">
        <w:rPr>
          <w:rFonts w:ascii="Times New Roman" w:hAnsi="Times New Roman" w:cs="Times New Roman"/>
          <w:sz w:val="28"/>
          <w:szCs w:val="28"/>
        </w:rPr>
        <w:t>Всегда обращайтесь непосредственно к человеку, даже если он вас не видит, а не к его зрячему сопровождающему.</w:t>
      </w:r>
    </w:p>
    <w:p w:rsidR="006B6C92" w:rsidRPr="006B6C92" w:rsidRDefault="006B6C92" w:rsidP="006B6C92">
      <w:pPr>
        <w:pStyle w:val="a3"/>
        <w:numPr>
          <w:ilvl w:val="0"/>
          <w:numId w:val="2"/>
        </w:numPr>
        <w:tabs>
          <w:tab w:val="left" w:pos="426"/>
        </w:tabs>
        <w:spacing w:after="0" w:line="240" w:lineRule="exact"/>
        <w:ind w:left="0" w:firstLine="142"/>
        <w:jc w:val="both"/>
        <w:rPr>
          <w:rFonts w:ascii="Times New Roman" w:hAnsi="Times New Roman" w:cs="Times New Roman"/>
          <w:sz w:val="28"/>
          <w:szCs w:val="28"/>
        </w:rPr>
      </w:pPr>
      <w:r w:rsidRPr="006B6C92">
        <w:rPr>
          <w:rFonts w:ascii="Times New Roman" w:hAnsi="Times New Roman" w:cs="Times New Roman"/>
          <w:sz w:val="28"/>
          <w:szCs w:val="28"/>
        </w:rPr>
        <w:t>Всегда называйте себя и представляйте других собеседников, а также остальных присутствующих. Если вы хотите пожать руку, скажите об этом.</w:t>
      </w:r>
    </w:p>
    <w:p w:rsidR="006B6C92" w:rsidRPr="006B6C92" w:rsidRDefault="006B6C92" w:rsidP="006B6C92">
      <w:pPr>
        <w:pStyle w:val="a3"/>
        <w:numPr>
          <w:ilvl w:val="0"/>
          <w:numId w:val="2"/>
        </w:numPr>
        <w:tabs>
          <w:tab w:val="left" w:pos="426"/>
        </w:tabs>
        <w:spacing w:after="0" w:line="240" w:lineRule="exact"/>
        <w:ind w:left="0" w:firstLine="142"/>
        <w:jc w:val="both"/>
        <w:rPr>
          <w:rFonts w:ascii="Times New Roman" w:hAnsi="Times New Roman" w:cs="Times New Roman"/>
          <w:sz w:val="28"/>
          <w:szCs w:val="28"/>
        </w:rPr>
      </w:pPr>
      <w:r w:rsidRPr="006B6C92">
        <w:rPr>
          <w:rFonts w:ascii="Times New Roman" w:hAnsi="Times New Roman" w:cs="Times New Roman"/>
          <w:sz w:val="28"/>
          <w:szCs w:val="28"/>
        </w:rPr>
        <w:t>Когда вы предлагаете незрячему человеку сесть, не усаживайте его, а направьте его руку на спинку стула или подлокотник. Не водите по поверхности его руку, а дайте ему возможность свободно потрогать предмет. Если вас попросили помочь взять какой-то предмет, не следует тянуть кисть слепого к предмету и брать его рукой этот предмет.</w:t>
      </w:r>
    </w:p>
    <w:p w:rsidR="006B6C92" w:rsidRPr="006B6C92" w:rsidRDefault="006B6C92" w:rsidP="006B6C92">
      <w:pPr>
        <w:pStyle w:val="a3"/>
        <w:numPr>
          <w:ilvl w:val="0"/>
          <w:numId w:val="2"/>
        </w:numPr>
        <w:tabs>
          <w:tab w:val="left" w:pos="426"/>
        </w:tabs>
        <w:spacing w:after="0" w:line="240" w:lineRule="exact"/>
        <w:ind w:left="0" w:firstLine="142"/>
        <w:jc w:val="both"/>
        <w:rPr>
          <w:rFonts w:ascii="Times New Roman" w:hAnsi="Times New Roman" w:cs="Times New Roman"/>
          <w:sz w:val="28"/>
          <w:szCs w:val="28"/>
        </w:rPr>
      </w:pPr>
      <w:r w:rsidRPr="006B6C92">
        <w:rPr>
          <w:rFonts w:ascii="Times New Roman" w:hAnsi="Times New Roman" w:cs="Times New Roman"/>
          <w:sz w:val="28"/>
          <w:szCs w:val="28"/>
        </w:rPr>
        <w:t>Когда вы общаетесь с группой незрячих людей, не забывайте каждый раз называть того, к кому вы обращаетесь.</w:t>
      </w:r>
    </w:p>
    <w:p w:rsidR="006B6C92" w:rsidRPr="006B6C92" w:rsidRDefault="006B6C92" w:rsidP="006B6C92">
      <w:pPr>
        <w:pStyle w:val="a3"/>
        <w:numPr>
          <w:ilvl w:val="0"/>
          <w:numId w:val="2"/>
        </w:numPr>
        <w:tabs>
          <w:tab w:val="left" w:pos="426"/>
        </w:tabs>
        <w:spacing w:after="0" w:line="240" w:lineRule="exact"/>
        <w:ind w:left="0" w:firstLine="142"/>
        <w:jc w:val="both"/>
        <w:rPr>
          <w:rFonts w:ascii="Times New Roman" w:hAnsi="Times New Roman" w:cs="Times New Roman"/>
          <w:sz w:val="28"/>
          <w:szCs w:val="28"/>
        </w:rPr>
      </w:pPr>
      <w:r w:rsidRPr="006B6C92">
        <w:rPr>
          <w:rFonts w:ascii="Times New Roman" w:hAnsi="Times New Roman" w:cs="Times New Roman"/>
          <w:sz w:val="28"/>
          <w:szCs w:val="28"/>
        </w:rPr>
        <w:t>Не заставляйте вашего собеседника обращаться в пустоту: если вы перемещаетесь, предупредите его об этом.</w:t>
      </w:r>
    </w:p>
    <w:p w:rsidR="006B6C92" w:rsidRPr="006B6C92" w:rsidRDefault="006B6C92" w:rsidP="006B6C92">
      <w:pPr>
        <w:pStyle w:val="a3"/>
        <w:numPr>
          <w:ilvl w:val="0"/>
          <w:numId w:val="2"/>
        </w:numPr>
        <w:tabs>
          <w:tab w:val="left" w:pos="426"/>
        </w:tabs>
        <w:spacing w:after="0" w:line="240" w:lineRule="exact"/>
        <w:ind w:left="0" w:firstLine="142"/>
        <w:jc w:val="both"/>
        <w:rPr>
          <w:rFonts w:ascii="Times New Roman" w:hAnsi="Times New Roman" w:cs="Times New Roman"/>
          <w:sz w:val="28"/>
          <w:szCs w:val="28"/>
        </w:rPr>
      </w:pPr>
      <w:r w:rsidRPr="006B6C92">
        <w:rPr>
          <w:rFonts w:ascii="Times New Roman" w:hAnsi="Times New Roman" w:cs="Times New Roman"/>
          <w:sz w:val="28"/>
          <w:szCs w:val="28"/>
        </w:rPr>
        <w:t>Вполне допустимо употреблять слово «смотреть». Для незрячего человека это означает «видеть руками», осязать.</w:t>
      </w:r>
    </w:p>
    <w:p w:rsidR="006B6C92" w:rsidRPr="006B6C92" w:rsidRDefault="006B6C92" w:rsidP="006B6C92">
      <w:pPr>
        <w:pStyle w:val="a3"/>
        <w:numPr>
          <w:ilvl w:val="0"/>
          <w:numId w:val="2"/>
        </w:numPr>
        <w:tabs>
          <w:tab w:val="left" w:pos="426"/>
        </w:tabs>
        <w:spacing w:after="0" w:line="240" w:lineRule="exact"/>
        <w:ind w:left="0" w:firstLine="142"/>
        <w:jc w:val="both"/>
        <w:rPr>
          <w:rFonts w:ascii="Times New Roman" w:hAnsi="Times New Roman" w:cs="Times New Roman"/>
          <w:sz w:val="28"/>
          <w:szCs w:val="28"/>
        </w:rPr>
      </w:pPr>
      <w:r w:rsidRPr="006B6C92">
        <w:rPr>
          <w:rFonts w:ascii="Times New Roman" w:hAnsi="Times New Roman" w:cs="Times New Roman"/>
          <w:sz w:val="28"/>
          <w:szCs w:val="28"/>
        </w:rPr>
        <w:t>Избегайте расплывчатых определений и инструкций, которые обычно сопровождаются жестами, выражений вроде «Стакан находится где-то там на столе». Старайтесь быть точными: «Стакан посередине стола».</w:t>
      </w:r>
    </w:p>
    <w:p w:rsidR="006B6C92" w:rsidRPr="006B6C92" w:rsidRDefault="006B6C92" w:rsidP="006B6C92">
      <w:pPr>
        <w:pStyle w:val="a3"/>
        <w:numPr>
          <w:ilvl w:val="0"/>
          <w:numId w:val="2"/>
        </w:numPr>
        <w:tabs>
          <w:tab w:val="left" w:pos="426"/>
        </w:tabs>
        <w:spacing w:after="0" w:line="240" w:lineRule="exact"/>
        <w:ind w:left="0" w:firstLine="142"/>
        <w:jc w:val="both"/>
        <w:rPr>
          <w:rFonts w:ascii="Times New Roman" w:hAnsi="Times New Roman" w:cs="Times New Roman"/>
          <w:sz w:val="28"/>
          <w:szCs w:val="28"/>
        </w:rPr>
      </w:pPr>
      <w:r w:rsidRPr="006B6C92">
        <w:rPr>
          <w:rFonts w:ascii="Times New Roman" w:hAnsi="Times New Roman" w:cs="Times New Roman"/>
          <w:sz w:val="28"/>
          <w:szCs w:val="28"/>
        </w:rPr>
        <w:t>Если вы заметили, что незрячий человек сбился с маршрута, не управляйте его движением на расстоянии, подойдите и помогите выбраться на нужный путь.</w:t>
      </w:r>
    </w:p>
    <w:p w:rsidR="006B6C92" w:rsidRPr="006B6C92" w:rsidRDefault="006B6C92" w:rsidP="006B6C92">
      <w:pPr>
        <w:pStyle w:val="a3"/>
        <w:numPr>
          <w:ilvl w:val="0"/>
          <w:numId w:val="2"/>
        </w:numPr>
        <w:tabs>
          <w:tab w:val="left" w:pos="426"/>
        </w:tabs>
        <w:spacing w:after="0" w:line="240" w:lineRule="exact"/>
        <w:ind w:left="0" w:firstLine="142"/>
        <w:jc w:val="both"/>
        <w:rPr>
          <w:rFonts w:ascii="Times New Roman" w:hAnsi="Times New Roman" w:cs="Times New Roman"/>
          <w:sz w:val="28"/>
          <w:szCs w:val="28"/>
        </w:rPr>
      </w:pPr>
      <w:r w:rsidRPr="006B6C92">
        <w:rPr>
          <w:rFonts w:ascii="Times New Roman" w:hAnsi="Times New Roman" w:cs="Times New Roman"/>
          <w:sz w:val="28"/>
          <w:szCs w:val="28"/>
        </w:rPr>
        <w:t>Оказывая помощь незрячему, двигайтесь не торопясь, и при спуске или подъеме по ступенькам ведите незрячего перпендикулярно к ним. Не делайте рывков, резких движений,</w:t>
      </w:r>
      <w:r>
        <w:rPr>
          <w:rFonts w:ascii="Times New Roman" w:hAnsi="Times New Roman" w:cs="Times New Roman"/>
          <w:sz w:val="28"/>
          <w:szCs w:val="28"/>
        </w:rPr>
        <w:t xml:space="preserve"> </w:t>
      </w:r>
      <w:r w:rsidRPr="006B6C92">
        <w:rPr>
          <w:rFonts w:ascii="Times New Roman" w:hAnsi="Times New Roman" w:cs="Times New Roman"/>
          <w:sz w:val="28"/>
          <w:szCs w:val="28"/>
        </w:rPr>
        <w:t>предупреждайте о препятствиях.</w:t>
      </w:r>
    </w:p>
    <w:p w:rsidR="006B6C92" w:rsidRPr="006B6C92" w:rsidRDefault="006B6C92" w:rsidP="006B6C92">
      <w:pPr>
        <w:pStyle w:val="Default"/>
        <w:spacing w:line="240" w:lineRule="exact"/>
        <w:jc w:val="center"/>
        <w:rPr>
          <w:sz w:val="28"/>
          <w:szCs w:val="28"/>
        </w:rPr>
      </w:pPr>
      <w:r w:rsidRPr="006B6C92">
        <w:rPr>
          <w:b/>
          <w:bCs/>
          <w:sz w:val="28"/>
          <w:szCs w:val="28"/>
        </w:rPr>
        <w:t>Слепоглухие посетители</w:t>
      </w:r>
    </w:p>
    <w:p w:rsidR="006B6C92" w:rsidRPr="006B6C92" w:rsidRDefault="006B6C92" w:rsidP="006B6C92">
      <w:pPr>
        <w:pStyle w:val="Default"/>
        <w:spacing w:line="240" w:lineRule="exact"/>
        <w:jc w:val="both"/>
        <w:rPr>
          <w:sz w:val="28"/>
          <w:szCs w:val="28"/>
        </w:rPr>
      </w:pPr>
      <w:r w:rsidRPr="006B6C92">
        <w:rPr>
          <w:sz w:val="28"/>
          <w:szCs w:val="28"/>
        </w:rPr>
        <w:t xml:space="preserve">Такое поражение двух самых главных чувств восприятия человека не всегда бывает полным. Часто при полной глухоте человек пользуется остаточным зрением. Иногда при полной потере зрения может пользоваться остатком слуха. Для людей с врожденной слепоглухотой используются невербальные (несловесные) средства общения - жесты, картинки, реальные предметы. Если у человека утрачена возможность визуально воспринимать жестовые сообщения, то используется контактная форма проявления жестов. В этом случае необходимо сопровождение экскурсии тифлосурдопереводчиком. Если нет такой возможности, самое простое средство общения со слепоглухим - это письмо на ладони - дермография. Есть два способа использования дермографии: пальцем слепоглухого человека либо тупым концом ручки или карандаша писать печатные буквы на ладони воспринимающего речь; писать буквы пальцем воспринимающего речь на плоской ровной поверхности. </w:t>
      </w:r>
    </w:p>
    <w:p w:rsidR="006B6C92" w:rsidRPr="006B6C92" w:rsidRDefault="006B6C92" w:rsidP="006B6C92">
      <w:pPr>
        <w:pStyle w:val="Default"/>
        <w:spacing w:line="240" w:lineRule="exact"/>
        <w:jc w:val="center"/>
        <w:rPr>
          <w:sz w:val="28"/>
          <w:szCs w:val="28"/>
        </w:rPr>
      </w:pPr>
      <w:r w:rsidRPr="006B6C92">
        <w:rPr>
          <w:b/>
          <w:bCs/>
          <w:sz w:val="28"/>
          <w:szCs w:val="28"/>
        </w:rPr>
        <w:t>Посетители с особенностями развития интеллекта и эмоционального реагирования</w:t>
      </w:r>
    </w:p>
    <w:p w:rsidR="006B6C92" w:rsidRPr="006B6C92" w:rsidRDefault="006B6C92" w:rsidP="006B6C92">
      <w:pPr>
        <w:pStyle w:val="Default"/>
        <w:spacing w:line="240" w:lineRule="exact"/>
        <w:jc w:val="both"/>
        <w:rPr>
          <w:sz w:val="28"/>
          <w:szCs w:val="28"/>
        </w:rPr>
      </w:pPr>
      <w:r w:rsidRPr="006B6C92">
        <w:rPr>
          <w:sz w:val="28"/>
          <w:szCs w:val="28"/>
        </w:rPr>
        <w:t xml:space="preserve">Часто эти люди имеют свой особенный взгляд на окружающую их действительность. Необходимо разговаривать с ними не как с больными людьми, а с уважением, спокойным тоном голоса, не допуская резкости. Не следует вступать с ними в дискуссии и спорить. Если чья-либо точка зрения сильно отличается от общепринятой, можно просто сказать, что она тоже имеет право на существование. </w:t>
      </w:r>
    </w:p>
    <w:p w:rsidR="006B6C92" w:rsidRPr="006B6C92" w:rsidRDefault="006B6C92" w:rsidP="006B6C92">
      <w:pPr>
        <w:pStyle w:val="Default"/>
        <w:spacing w:line="240" w:lineRule="exact"/>
        <w:jc w:val="both"/>
        <w:rPr>
          <w:sz w:val="28"/>
          <w:szCs w:val="28"/>
        </w:rPr>
      </w:pPr>
      <w:r w:rsidRPr="006B6C92">
        <w:rPr>
          <w:sz w:val="28"/>
          <w:szCs w:val="28"/>
        </w:rPr>
        <w:lastRenderedPageBreak/>
        <w:t>В некоторые моменты эти люди могут испытывать эмоциональные срывы, быть возбудимыми и неуравновешенными. Необходимо учитывать эти состояния и стараться успокоить их, вести себя дружелюбно, спросить их о том, чем можно им помочь. Работникам учреждения важно быть вежливыми, доброжелательными и предупредительными с данной категорией посетителей.</w:t>
      </w:r>
    </w:p>
    <w:p w:rsidR="006B6C92" w:rsidRPr="006B6C92" w:rsidRDefault="006B6C92" w:rsidP="006B6C92">
      <w:pPr>
        <w:tabs>
          <w:tab w:val="left" w:pos="426"/>
        </w:tabs>
        <w:spacing w:after="0" w:line="240" w:lineRule="exact"/>
        <w:rPr>
          <w:rFonts w:ascii="Times New Roman" w:hAnsi="Times New Roman" w:cs="Times New Roman"/>
          <w:sz w:val="28"/>
          <w:szCs w:val="28"/>
          <w:u w:val="single"/>
        </w:rPr>
      </w:pPr>
      <w:r w:rsidRPr="006B6C92">
        <w:rPr>
          <w:rFonts w:ascii="Times New Roman" w:hAnsi="Times New Roman" w:cs="Times New Roman"/>
          <w:sz w:val="28"/>
          <w:szCs w:val="28"/>
          <w:u w:val="single"/>
        </w:rPr>
        <w:t>Правила этикета при общении с инвалидами, имеющими психические нарушения:</w:t>
      </w:r>
    </w:p>
    <w:p w:rsidR="006B6C92" w:rsidRPr="006B6C92" w:rsidRDefault="006B6C92" w:rsidP="006B6C92">
      <w:pPr>
        <w:pStyle w:val="a3"/>
        <w:numPr>
          <w:ilvl w:val="0"/>
          <w:numId w:val="5"/>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Не надо думать, что люди с психическими нарушениями обязательно нуждаются в дополнительной помощи и специальном обращении.</w:t>
      </w:r>
    </w:p>
    <w:p w:rsidR="006B6C92" w:rsidRPr="006B6C92" w:rsidRDefault="006B6C92" w:rsidP="006B6C92">
      <w:pPr>
        <w:pStyle w:val="a3"/>
        <w:numPr>
          <w:ilvl w:val="0"/>
          <w:numId w:val="5"/>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Обращайтесь с людьми с психическими нарушениями как с личностями. Не нужно делать преждевременных выводов на основании опыта общения с другими людьми с такой же формой инвалидности.</w:t>
      </w:r>
    </w:p>
    <w:p w:rsidR="006B6C92" w:rsidRPr="006B6C92" w:rsidRDefault="006B6C92" w:rsidP="006B6C92">
      <w:pPr>
        <w:pStyle w:val="a3"/>
        <w:numPr>
          <w:ilvl w:val="0"/>
          <w:numId w:val="5"/>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Не следует думать, что люди с психическими нарушениями более других склонны к насилию. Это миф. Если вы дружелюбны, они будут чувствовать себя спокойно.</w:t>
      </w:r>
    </w:p>
    <w:p w:rsidR="006B6C92" w:rsidRPr="006B6C92" w:rsidRDefault="006B6C92" w:rsidP="006B6C92">
      <w:pPr>
        <w:pStyle w:val="a3"/>
        <w:numPr>
          <w:ilvl w:val="0"/>
          <w:numId w:val="5"/>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Неверно, что люди с психическими нарушениями имеют проблемы в понимании или ниже по уровню интеллекта, чем большинство людей.</w:t>
      </w:r>
    </w:p>
    <w:p w:rsidR="006B6C92" w:rsidRPr="006B6C92" w:rsidRDefault="006B6C92" w:rsidP="006B6C92">
      <w:pPr>
        <w:pStyle w:val="a3"/>
        <w:numPr>
          <w:ilvl w:val="0"/>
          <w:numId w:val="5"/>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Если человек, имеющий психические нарушения, расстроен, спросите его спокойно, что вы можете сделать, чтобы помочь ему.</w:t>
      </w:r>
    </w:p>
    <w:p w:rsidR="006B6C92" w:rsidRPr="006B6C92" w:rsidRDefault="006B6C92" w:rsidP="006B6C92">
      <w:pPr>
        <w:pStyle w:val="a3"/>
        <w:numPr>
          <w:ilvl w:val="0"/>
          <w:numId w:val="5"/>
        </w:numPr>
        <w:tabs>
          <w:tab w:val="left" w:pos="426"/>
        </w:tabs>
        <w:spacing w:after="0" w:line="240" w:lineRule="exact"/>
        <w:ind w:left="0" w:firstLine="567"/>
        <w:jc w:val="both"/>
        <w:rPr>
          <w:rFonts w:ascii="Times New Roman" w:hAnsi="Times New Roman" w:cs="Times New Roman"/>
          <w:b/>
          <w:i/>
          <w:sz w:val="28"/>
          <w:szCs w:val="28"/>
        </w:rPr>
      </w:pPr>
      <w:r w:rsidRPr="006B6C92">
        <w:rPr>
          <w:rFonts w:ascii="Times New Roman" w:hAnsi="Times New Roman" w:cs="Times New Roman"/>
          <w:sz w:val="28"/>
          <w:szCs w:val="28"/>
        </w:rPr>
        <w:t>Не говорите резко с человеком, имеющим психические нарушения, даже если у вас есть для этого основания.</w:t>
      </w:r>
    </w:p>
    <w:p w:rsidR="006B6C92" w:rsidRPr="006B6C92" w:rsidRDefault="006B6C92" w:rsidP="006B6C92">
      <w:pPr>
        <w:spacing w:after="0" w:line="240" w:lineRule="exact"/>
        <w:jc w:val="both"/>
        <w:rPr>
          <w:rFonts w:ascii="Times New Roman" w:hAnsi="Times New Roman" w:cs="Times New Roman"/>
          <w:sz w:val="28"/>
          <w:szCs w:val="28"/>
          <w:u w:val="single"/>
        </w:rPr>
      </w:pPr>
      <w:r w:rsidRPr="006B6C92">
        <w:rPr>
          <w:rFonts w:ascii="Times New Roman" w:hAnsi="Times New Roman" w:cs="Times New Roman"/>
          <w:sz w:val="28"/>
          <w:szCs w:val="28"/>
          <w:u w:val="single"/>
        </w:rPr>
        <w:t>Правила этикета при общении с инвалидами, имеющими  задержку в развитии и проблемы общения,  умственные нарушения:</w:t>
      </w:r>
    </w:p>
    <w:p w:rsidR="006B6C92" w:rsidRPr="006B6C92" w:rsidRDefault="006B6C92" w:rsidP="006B6C92">
      <w:pPr>
        <w:pStyle w:val="a3"/>
        <w:numPr>
          <w:ilvl w:val="0"/>
          <w:numId w:val="4"/>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Используйте доступный язык, выражайтесь точно и по сути дела.</w:t>
      </w:r>
    </w:p>
    <w:p w:rsidR="006B6C92" w:rsidRPr="006B6C92" w:rsidRDefault="006B6C92" w:rsidP="006B6C92">
      <w:pPr>
        <w:pStyle w:val="a3"/>
        <w:numPr>
          <w:ilvl w:val="0"/>
          <w:numId w:val="4"/>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Избегайте словесных штампов и образных выражений, если только вы не уверены в том, что ваш собеседник с ними знаком.</w:t>
      </w:r>
    </w:p>
    <w:p w:rsidR="006B6C92" w:rsidRPr="006B6C92" w:rsidRDefault="006B6C92" w:rsidP="006B6C92">
      <w:pPr>
        <w:pStyle w:val="a3"/>
        <w:numPr>
          <w:ilvl w:val="0"/>
          <w:numId w:val="4"/>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Не говорите свысока. Не думайте, что вас не поймут.</w:t>
      </w:r>
    </w:p>
    <w:p w:rsidR="006B6C92" w:rsidRPr="006B6C92" w:rsidRDefault="006B6C92" w:rsidP="006B6C92">
      <w:pPr>
        <w:pStyle w:val="a3"/>
        <w:numPr>
          <w:ilvl w:val="0"/>
          <w:numId w:val="4"/>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Информируя об услугах, которые может получить клиент, рассказывайте все «по шагам». Дайте вашему собеседнику возможность осмыслить каждый шаг после того, как вы информировали  его.</w:t>
      </w:r>
    </w:p>
    <w:p w:rsidR="006B6C92" w:rsidRPr="006B6C92" w:rsidRDefault="006B6C92" w:rsidP="006B6C92">
      <w:pPr>
        <w:pStyle w:val="a3"/>
        <w:numPr>
          <w:ilvl w:val="0"/>
          <w:numId w:val="4"/>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Исходите из того, что взрослый человек с задержкой в развитии имеет определённый опыт, как и любой другой взрослый человек.</w:t>
      </w:r>
    </w:p>
    <w:p w:rsidR="006B6C92" w:rsidRPr="006B6C92" w:rsidRDefault="006B6C92" w:rsidP="006B6C92">
      <w:pPr>
        <w:pStyle w:val="a3"/>
        <w:numPr>
          <w:ilvl w:val="0"/>
          <w:numId w:val="4"/>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Если необходимо, используйте иллюстрации или фотографии. Будьте готовы повторить несколько раз. Не сдавайтесь, если вас с первого раза не поняли.</w:t>
      </w:r>
    </w:p>
    <w:p w:rsidR="006B6C92" w:rsidRPr="006B6C92" w:rsidRDefault="006B6C92" w:rsidP="006B6C92">
      <w:pPr>
        <w:pStyle w:val="a3"/>
        <w:numPr>
          <w:ilvl w:val="0"/>
          <w:numId w:val="4"/>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Обращайтесь с человеком с проблемами развития точно так же, как вы бы обращались с любым другим. В беседе обсуждайте те же темы, какие вы обсуждаете с другими людьми. Например, планы на выходные, отпуск, погоду, последние события.</w:t>
      </w:r>
    </w:p>
    <w:p w:rsidR="006B6C92" w:rsidRPr="006B6C92" w:rsidRDefault="006B6C92" w:rsidP="006B6C92">
      <w:pPr>
        <w:pStyle w:val="a3"/>
        <w:numPr>
          <w:ilvl w:val="0"/>
          <w:numId w:val="4"/>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Обращайтесь непосредственно к собеседнику, а не к его сопровождающему.</w:t>
      </w:r>
    </w:p>
    <w:p w:rsidR="006B6C92" w:rsidRPr="006B6C92" w:rsidRDefault="006B6C92" w:rsidP="006B6C92">
      <w:pPr>
        <w:pStyle w:val="a3"/>
        <w:numPr>
          <w:ilvl w:val="0"/>
          <w:numId w:val="4"/>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Помните, что люди с задержкой в развитии дееспособны и могут подписывать документы, контракты, голосовать, давать согласие на медицинскую помощь и т.д.</w:t>
      </w:r>
    </w:p>
    <w:p w:rsidR="006B6C92" w:rsidRPr="006B6C92" w:rsidRDefault="006B6C92" w:rsidP="006B6C92">
      <w:pPr>
        <w:pStyle w:val="a3"/>
        <w:tabs>
          <w:tab w:val="left" w:pos="426"/>
        </w:tabs>
        <w:spacing w:after="0" w:line="240" w:lineRule="exact"/>
        <w:ind w:left="567"/>
        <w:jc w:val="both"/>
        <w:rPr>
          <w:rFonts w:ascii="Times New Roman" w:hAnsi="Times New Roman" w:cs="Times New Roman"/>
          <w:b/>
          <w:i/>
          <w:sz w:val="28"/>
          <w:szCs w:val="28"/>
        </w:rPr>
      </w:pPr>
    </w:p>
    <w:p w:rsidR="006B6C92" w:rsidRPr="006B6C92" w:rsidRDefault="006B6C92" w:rsidP="006B6C92">
      <w:pPr>
        <w:pStyle w:val="Default"/>
        <w:spacing w:line="240" w:lineRule="exact"/>
        <w:jc w:val="center"/>
        <w:rPr>
          <w:sz w:val="28"/>
          <w:szCs w:val="28"/>
        </w:rPr>
      </w:pPr>
      <w:r w:rsidRPr="006B6C92">
        <w:rPr>
          <w:b/>
          <w:bCs/>
          <w:sz w:val="28"/>
          <w:szCs w:val="28"/>
        </w:rPr>
        <w:t>Посетители с проблемами речи</w:t>
      </w:r>
    </w:p>
    <w:p w:rsidR="006B6C92" w:rsidRPr="006B6C92" w:rsidRDefault="006B6C92" w:rsidP="006B6C92">
      <w:pPr>
        <w:tabs>
          <w:tab w:val="left" w:pos="426"/>
        </w:tabs>
        <w:spacing w:after="0" w:line="240" w:lineRule="exact"/>
        <w:jc w:val="both"/>
        <w:rPr>
          <w:rFonts w:ascii="Times New Roman" w:hAnsi="Times New Roman" w:cs="Times New Roman"/>
          <w:sz w:val="28"/>
          <w:szCs w:val="28"/>
        </w:rPr>
      </w:pPr>
      <w:r w:rsidRPr="006B6C92">
        <w:rPr>
          <w:rFonts w:ascii="Times New Roman" w:hAnsi="Times New Roman" w:cs="Times New Roman"/>
          <w:sz w:val="28"/>
          <w:szCs w:val="28"/>
        </w:rPr>
        <w:t xml:space="preserve">В общении с этими людьми главное быть терпеливым, не перебивать и не поправлять их. </w:t>
      </w:r>
    </w:p>
    <w:p w:rsidR="006B6C92" w:rsidRPr="006B6C92" w:rsidRDefault="006B6C92" w:rsidP="006B6C92">
      <w:pPr>
        <w:tabs>
          <w:tab w:val="left" w:pos="426"/>
        </w:tabs>
        <w:spacing w:after="0" w:line="240" w:lineRule="exact"/>
        <w:jc w:val="both"/>
        <w:rPr>
          <w:rFonts w:ascii="Times New Roman" w:hAnsi="Times New Roman" w:cs="Times New Roman"/>
          <w:sz w:val="28"/>
          <w:szCs w:val="28"/>
          <w:u w:val="single"/>
        </w:rPr>
      </w:pPr>
      <w:r w:rsidRPr="006B6C92">
        <w:rPr>
          <w:rFonts w:ascii="Times New Roman" w:hAnsi="Times New Roman" w:cs="Times New Roman"/>
          <w:sz w:val="28"/>
          <w:szCs w:val="28"/>
          <w:u w:val="single"/>
        </w:rPr>
        <w:t>Правила этикета при общении с инвалидом, испытывающим затруднения в речи:</w:t>
      </w:r>
    </w:p>
    <w:p w:rsidR="006B6C92" w:rsidRPr="006B6C92" w:rsidRDefault="006B6C92" w:rsidP="006B6C92">
      <w:pPr>
        <w:pStyle w:val="a3"/>
        <w:numPr>
          <w:ilvl w:val="0"/>
          <w:numId w:val="6"/>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Не игнорируйте людей, которым трудно говорить, потому что понять их — в ваших интересах.</w:t>
      </w:r>
    </w:p>
    <w:p w:rsidR="006B6C92" w:rsidRPr="006B6C92" w:rsidRDefault="006B6C92" w:rsidP="006B6C92">
      <w:pPr>
        <w:pStyle w:val="a3"/>
        <w:numPr>
          <w:ilvl w:val="0"/>
          <w:numId w:val="6"/>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Не перебивайте и не поправляйте человека, который испытывает трудности в речи. Начинайте говорить только тогда, когда убедитесь, что он уже закончил свою мысль.</w:t>
      </w:r>
    </w:p>
    <w:p w:rsidR="006B6C92" w:rsidRPr="006B6C92" w:rsidRDefault="006B6C92" w:rsidP="006B6C92">
      <w:pPr>
        <w:pStyle w:val="a3"/>
        <w:numPr>
          <w:ilvl w:val="0"/>
          <w:numId w:val="6"/>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Не пытайтесь ускорить разговор. Будьте готовы к тому, что разговор с человеком с затрудненной речью займет у вас больше времени. Если вы спешите, лучше, извинившись, договориться об общении в другое время.</w:t>
      </w:r>
    </w:p>
    <w:p w:rsidR="006B6C92" w:rsidRPr="006B6C92" w:rsidRDefault="006B6C92" w:rsidP="006B6C92">
      <w:pPr>
        <w:pStyle w:val="a3"/>
        <w:numPr>
          <w:ilvl w:val="0"/>
          <w:numId w:val="6"/>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Смотрите в лицо собеседнику, поддерживайте визуальный контакт. Отдайте этой беседе все ваше внимание.</w:t>
      </w:r>
    </w:p>
    <w:p w:rsidR="006B6C92" w:rsidRPr="006B6C92" w:rsidRDefault="006B6C92" w:rsidP="006B6C92">
      <w:pPr>
        <w:pStyle w:val="a3"/>
        <w:numPr>
          <w:ilvl w:val="0"/>
          <w:numId w:val="6"/>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Не думайте, что затруднения в речи — показатель низкого уровня интеллекта человека.</w:t>
      </w:r>
    </w:p>
    <w:p w:rsidR="006B6C92" w:rsidRPr="006B6C92" w:rsidRDefault="006B6C92" w:rsidP="006B6C92">
      <w:pPr>
        <w:pStyle w:val="a3"/>
        <w:numPr>
          <w:ilvl w:val="0"/>
          <w:numId w:val="6"/>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Старайтесь задавать вопросы, которые требуют коротких ответов или кивка.</w:t>
      </w:r>
    </w:p>
    <w:p w:rsidR="006B6C92" w:rsidRPr="006B6C92" w:rsidRDefault="006B6C92" w:rsidP="006B6C92">
      <w:pPr>
        <w:pStyle w:val="a3"/>
        <w:numPr>
          <w:ilvl w:val="0"/>
          <w:numId w:val="6"/>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Не притворяйтесь, если вы не поняли, что вам сказали. Не стесняйтесь переспросить. Если вам снова не удалось понять, попросите произнести слово в более медленном темпе, возможно, по буквам.</w:t>
      </w:r>
    </w:p>
    <w:p w:rsidR="006B6C92" w:rsidRPr="006B6C92" w:rsidRDefault="006B6C92" w:rsidP="006B6C92">
      <w:pPr>
        <w:pStyle w:val="a3"/>
        <w:numPr>
          <w:ilvl w:val="0"/>
          <w:numId w:val="6"/>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t>Не забывайте, что человеку с нарушенной речью тоже нужно высказаться. Не перебивайте его и не подавляйте. Не торопите говорящего.</w:t>
      </w:r>
    </w:p>
    <w:p w:rsidR="006B6C92" w:rsidRPr="006B6C92" w:rsidRDefault="006B6C92" w:rsidP="006B6C92">
      <w:pPr>
        <w:pStyle w:val="a3"/>
        <w:numPr>
          <w:ilvl w:val="0"/>
          <w:numId w:val="6"/>
        </w:numPr>
        <w:tabs>
          <w:tab w:val="left" w:pos="426"/>
        </w:tabs>
        <w:spacing w:after="0" w:line="240" w:lineRule="exact"/>
        <w:ind w:left="0" w:firstLine="284"/>
        <w:jc w:val="both"/>
        <w:rPr>
          <w:rFonts w:ascii="Times New Roman" w:hAnsi="Times New Roman" w:cs="Times New Roman"/>
          <w:sz w:val="28"/>
          <w:szCs w:val="28"/>
        </w:rPr>
      </w:pPr>
      <w:r w:rsidRPr="006B6C92">
        <w:rPr>
          <w:rFonts w:ascii="Times New Roman" w:hAnsi="Times New Roman" w:cs="Times New Roman"/>
          <w:sz w:val="28"/>
          <w:szCs w:val="28"/>
        </w:rPr>
        <w:lastRenderedPageBreak/>
        <w:t>Если у вас возникают проблемы в общении, спросите, не хочет ли ваш собеседник использовать другой способ — написать, напечатать.</w:t>
      </w:r>
    </w:p>
    <w:p w:rsidR="006B6C92" w:rsidRPr="006B6C92" w:rsidRDefault="006B6C92" w:rsidP="006B6C92">
      <w:pPr>
        <w:pStyle w:val="Default"/>
        <w:spacing w:line="240" w:lineRule="exact"/>
        <w:jc w:val="center"/>
        <w:rPr>
          <w:sz w:val="28"/>
          <w:szCs w:val="28"/>
        </w:rPr>
      </w:pPr>
      <w:r w:rsidRPr="006B6C92">
        <w:rPr>
          <w:b/>
          <w:bCs/>
          <w:sz w:val="28"/>
          <w:szCs w:val="28"/>
        </w:rPr>
        <w:t>Посетители с гиперкинезами (спастикой)</w:t>
      </w:r>
    </w:p>
    <w:p w:rsidR="006B6C92" w:rsidRPr="006B6C92" w:rsidRDefault="006B6C92" w:rsidP="006B6C92">
      <w:pPr>
        <w:pStyle w:val="Default"/>
        <w:spacing w:line="240" w:lineRule="exact"/>
        <w:jc w:val="both"/>
        <w:rPr>
          <w:sz w:val="28"/>
          <w:szCs w:val="28"/>
        </w:rPr>
      </w:pPr>
      <w:r w:rsidRPr="006B6C92">
        <w:rPr>
          <w:sz w:val="28"/>
          <w:szCs w:val="28"/>
        </w:rPr>
        <w:t xml:space="preserve">Гиперкинезы - непроизвольные движения тела или конечностей, которые присущи людям с детским церебральным параличом (ДЦП) и могут возникнуть у людей с повреждением спинного мозга. </w:t>
      </w:r>
    </w:p>
    <w:p w:rsidR="006B6C92" w:rsidRPr="006B6C92" w:rsidRDefault="006B6C92" w:rsidP="006B6C92">
      <w:pPr>
        <w:pStyle w:val="Default"/>
        <w:spacing w:line="240" w:lineRule="exact"/>
        <w:jc w:val="both"/>
        <w:rPr>
          <w:sz w:val="28"/>
          <w:szCs w:val="28"/>
        </w:rPr>
      </w:pPr>
      <w:r w:rsidRPr="006B6C92">
        <w:rPr>
          <w:sz w:val="28"/>
          <w:szCs w:val="28"/>
        </w:rPr>
        <w:t xml:space="preserve">Оказывать помощь таким людям надо, предварительно выяснив, нуждаются ли они в ней, не привлекая общего к ним внимания. В некоторых ситуациях навязываемая помощь будет им только мешать. По ходу мероприятия не следует отвлекаться на непроизвольные движения инвалида. Желательно, чтобы вокруг такого человека было свободное пространство. Если ведущий мероприятия дает в руки инвалида какой-либо предмет, желательно подстраховывать предмет от падения. </w:t>
      </w:r>
    </w:p>
    <w:p w:rsidR="006B6C92" w:rsidRDefault="006B6C92" w:rsidP="006B6C92">
      <w:pPr>
        <w:tabs>
          <w:tab w:val="left" w:pos="426"/>
        </w:tabs>
        <w:spacing w:after="0" w:line="240" w:lineRule="exact"/>
        <w:jc w:val="both"/>
        <w:rPr>
          <w:rFonts w:ascii="Times New Roman" w:hAnsi="Times New Roman" w:cs="Times New Roman"/>
          <w:sz w:val="28"/>
          <w:szCs w:val="28"/>
        </w:rPr>
      </w:pPr>
      <w:r w:rsidRPr="006B6C92">
        <w:rPr>
          <w:rFonts w:ascii="Times New Roman" w:hAnsi="Times New Roman" w:cs="Times New Roman"/>
          <w:sz w:val="28"/>
          <w:szCs w:val="28"/>
        </w:rPr>
        <w:t>В отдельных случаях эти люди имеют дополнительно и проблемы с речью. Тогда нужно пользоваться рекомендациями, приведенными выше</w:t>
      </w:r>
      <w:r>
        <w:rPr>
          <w:rFonts w:ascii="Times New Roman" w:hAnsi="Times New Roman" w:cs="Times New Roman"/>
          <w:sz w:val="28"/>
          <w:szCs w:val="28"/>
        </w:rPr>
        <w:t>.</w:t>
      </w:r>
    </w:p>
    <w:p w:rsidR="006B6C92" w:rsidRPr="006B6C92" w:rsidRDefault="006B6C92" w:rsidP="006B6C92">
      <w:pPr>
        <w:tabs>
          <w:tab w:val="left" w:pos="426"/>
        </w:tabs>
        <w:spacing w:after="0" w:line="240" w:lineRule="exact"/>
        <w:jc w:val="both"/>
        <w:rPr>
          <w:rFonts w:ascii="Times New Roman" w:hAnsi="Times New Roman" w:cs="Times New Roman"/>
          <w:sz w:val="28"/>
          <w:szCs w:val="28"/>
        </w:rPr>
      </w:pPr>
    </w:p>
    <w:p w:rsidR="006B6C92" w:rsidRPr="006B6C92" w:rsidRDefault="006B6C92" w:rsidP="006B6C92">
      <w:pPr>
        <w:pStyle w:val="Default"/>
        <w:jc w:val="center"/>
        <w:rPr>
          <w:b/>
          <w:bCs/>
          <w:sz w:val="28"/>
          <w:szCs w:val="28"/>
        </w:rPr>
      </w:pPr>
      <w:r w:rsidRPr="006B6C92">
        <w:rPr>
          <w:b/>
          <w:bCs/>
          <w:sz w:val="28"/>
          <w:szCs w:val="28"/>
        </w:rPr>
        <w:t xml:space="preserve">4.КРАТКАЯ ХАРАКТЕРИСТИКА БАРЬЕРОВ ОКРУЖАЮЩЕЙ СРЕДЫ </w:t>
      </w:r>
    </w:p>
    <w:p w:rsidR="006B6C92" w:rsidRPr="006B6C92" w:rsidRDefault="006B6C92" w:rsidP="006B6C92">
      <w:pPr>
        <w:pStyle w:val="Default"/>
        <w:jc w:val="center"/>
        <w:rPr>
          <w:b/>
          <w:bCs/>
          <w:sz w:val="28"/>
          <w:szCs w:val="28"/>
        </w:rPr>
      </w:pPr>
      <w:r w:rsidRPr="006B6C92">
        <w:rPr>
          <w:b/>
          <w:bCs/>
          <w:sz w:val="28"/>
          <w:szCs w:val="28"/>
        </w:rPr>
        <w:t>ДЛЯ ИНВАЛИДОВ РАЗНЫХ ФОРМ</w:t>
      </w:r>
    </w:p>
    <w:p w:rsidR="006B6C92" w:rsidRPr="006B6C92" w:rsidRDefault="006B6C92" w:rsidP="006B6C92">
      <w:pPr>
        <w:pStyle w:val="Default"/>
        <w:jc w:val="center"/>
        <w:rPr>
          <w:sz w:val="28"/>
          <w:szCs w:val="28"/>
        </w:rPr>
      </w:pPr>
    </w:p>
    <w:p w:rsidR="006B6C92" w:rsidRPr="006B6C92" w:rsidRDefault="006B6C92" w:rsidP="006B6C92">
      <w:pPr>
        <w:pStyle w:val="Default"/>
        <w:jc w:val="both"/>
        <w:rPr>
          <w:sz w:val="28"/>
          <w:szCs w:val="28"/>
        </w:rPr>
      </w:pPr>
      <w:r w:rsidRPr="006B6C92">
        <w:rPr>
          <w:b/>
          <w:iCs/>
          <w:sz w:val="28"/>
          <w:szCs w:val="28"/>
        </w:rPr>
        <w:t>Для инвалидов, передвигающихся на креслах-колясках</w:t>
      </w:r>
      <w:r w:rsidRPr="006B6C92">
        <w:rPr>
          <w:i/>
          <w:iCs/>
          <w:sz w:val="28"/>
          <w:szCs w:val="28"/>
        </w:rPr>
        <w:t xml:space="preserve">, </w:t>
      </w:r>
      <w:r w:rsidRPr="006B6C92">
        <w:rPr>
          <w:sz w:val="28"/>
          <w:szCs w:val="28"/>
        </w:rPr>
        <w:t xml:space="preserve">барьерами различной степени выраженности могут быть пороги, ступени, неровное, скользкое покрытие, неправильно установленные пандусы, отсутствие поручней, высокое расположение информации, высокие прилавки, отсутствие места для разворота на кресло-коляске, узкие дверные проемы, коридоры, отсутствие посторонней помощи при преодолении препятствий (при необходимости) и др. физические и информационные барьеры. </w:t>
      </w:r>
    </w:p>
    <w:p w:rsidR="006B6C92" w:rsidRPr="006B6C92" w:rsidRDefault="006B6C92" w:rsidP="006B6C92">
      <w:pPr>
        <w:pStyle w:val="Default"/>
        <w:jc w:val="both"/>
        <w:rPr>
          <w:sz w:val="28"/>
          <w:szCs w:val="28"/>
        </w:rPr>
      </w:pPr>
    </w:p>
    <w:p w:rsidR="006B6C92" w:rsidRPr="006B6C92" w:rsidRDefault="006B6C92" w:rsidP="006B6C92">
      <w:pPr>
        <w:pStyle w:val="Default"/>
        <w:jc w:val="both"/>
        <w:rPr>
          <w:sz w:val="28"/>
          <w:szCs w:val="28"/>
        </w:rPr>
      </w:pPr>
      <w:r w:rsidRPr="006B6C92">
        <w:rPr>
          <w:b/>
          <w:iCs/>
          <w:sz w:val="28"/>
          <w:szCs w:val="28"/>
        </w:rPr>
        <w:t>Для инвалидов с нарушениями опорно-двигательного аппарата</w:t>
      </w:r>
      <w:r w:rsidRPr="006B6C92">
        <w:rPr>
          <w:sz w:val="28"/>
          <w:szCs w:val="28"/>
        </w:rPr>
        <w:t xml:space="preserve">барьерами различной степени выраженности могут быть: </w:t>
      </w:r>
    </w:p>
    <w:p w:rsidR="006B6C92" w:rsidRPr="006B6C92" w:rsidRDefault="006B6C92" w:rsidP="006B6C92">
      <w:pPr>
        <w:pStyle w:val="Default"/>
        <w:jc w:val="both"/>
        <w:rPr>
          <w:sz w:val="28"/>
          <w:szCs w:val="28"/>
        </w:rPr>
      </w:pPr>
      <w:r w:rsidRPr="006B6C92">
        <w:rPr>
          <w:sz w:val="28"/>
          <w:szCs w:val="28"/>
        </w:rPr>
        <w:t xml:space="preserve">1) для лиц, передвигающихся самостоятельно с помощью тростей, костылей, опор – пороги, ступени, неровное, скользкое покрытие, неправильно установленные пандусы, отсутствие поручней, отсутствие мест отдыха на пути движения и др. физические барьеры; </w:t>
      </w:r>
    </w:p>
    <w:p w:rsidR="006B6C92" w:rsidRPr="006B6C92" w:rsidRDefault="006B6C92" w:rsidP="006B6C92">
      <w:pPr>
        <w:pStyle w:val="Default"/>
        <w:jc w:val="both"/>
        <w:rPr>
          <w:sz w:val="28"/>
          <w:szCs w:val="28"/>
        </w:rPr>
      </w:pPr>
      <w:r w:rsidRPr="006B6C92">
        <w:rPr>
          <w:sz w:val="28"/>
          <w:szCs w:val="28"/>
        </w:rPr>
        <w:t xml:space="preserve">2) для лиц, не действующих руками – препятствия при выполнении действий руками (открывание дверей, снятие одежды и обуви и т.д., пользование краном, клавишами и др.), отсутствие помощи на объекте социальной инфраструктуры для осуществления действий руками; </w:t>
      </w:r>
    </w:p>
    <w:p w:rsidR="006B6C92" w:rsidRPr="006B6C92" w:rsidRDefault="006B6C92" w:rsidP="006B6C92">
      <w:pPr>
        <w:pStyle w:val="Default"/>
        <w:jc w:val="both"/>
        <w:rPr>
          <w:sz w:val="28"/>
          <w:szCs w:val="28"/>
        </w:rPr>
      </w:pPr>
    </w:p>
    <w:p w:rsidR="006B6C92" w:rsidRPr="006B6C92" w:rsidRDefault="006B6C92" w:rsidP="006B6C92">
      <w:pPr>
        <w:pStyle w:val="Default"/>
        <w:jc w:val="both"/>
        <w:rPr>
          <w:sz w:val="28"/>
          <w:szCs w:val="28"/>
        </w:rPr>
      </w:pPr>
      <w:r w:rsidRPr="006B6C92">
        <w:rPr>
          <w:b/>
          <w:iCs/>
          <w:sz w:val="28"/>
          <w:szCs w:val="28"/>
        </w:rPr>
        <w:t>Для инвалидов с нарушениями зрения</w:t>
      </w:r>
      <w:r>
        <w:rPr>
          <w:b/>
          <w:iCs/>
          <w:sz w:val="28"/>
          <w:szCs w:val="28"/>
        </w:rPr>
        <w:t xml:space="preserve"> </w:t>
      </w:r>
      <w:r w:rsidRPr="006B6C92">
        <w:rPr>
          <w:sz w:val="28"/>
          <w:szCs w:val="28"/>
        </w:rPr>
        <w:t xml:space="preserve">барьерами различной степени выраженности могут быть отсутствие тактильных указателей, в том числе направления движения, информационных указателей, преграды на пути движения (стойки, колонны, углы, стеклянные двери без контрастного обозначения и др.); неровное, скользкое покрытие, отсутствие помощи на объекте социальной инфраструктуры для получения информации и ориентации и др. </w:t>
      </w:r>
    </w:p>
    <w:p w:rsidR="006B6C92" w:rsidRPr="006B6C92" w:rsidRDefault="006B6C92" w:rsidP="006B6C92">
      <w:pPr>
        <w:pStyle w:val="Default"/>
        <w:jc w:val="both"/>
        <w:rPr>
          <w:sz w:val="28"/>
          <w:szCs w:val="28"/>
        </w:rPr>
      </w:pPr>
    </w:p>
    <w:p w:rsidR="006B6C92" w:rsidRPr="006B6C92" w:rsidRDefault="006B6C92" w:rsidP="006B6C92">
      <w:pPr>
        <w:pStyle w:val="Default"/>
        <w:jc w:val="both"/>
        <w:rPr>
          <w:sz w:val="28"/>
          <w:szCs w:val="28"/>
        </w:rPr>
      </w:pPr>
      <w:r w:rsidRPr="006B6C92">
        <w:rPr>
          <w:b/>
          <w:iCs/>
          <w:sz w:val="28"/>
          <w:szCs w:val="28"/>
        </w:rPr>
        <w:t>Для инвалидов с нарушениями слуха</w:t>
      </w:r>
      <w:r>
        <w:rPr>
          <w:b/>
          <w:iCs/>
          <w:sz w:val="28"/>
          <w:szCs w:val="28"/>
        </w:rPr>
        <w:t xml:space="preserve"> </w:t>
      </w:r>
      <w:r w:rsidRPr="006B6C92">
        <w:rPr>
          <w:sz w:val="28"/>
          <w:szCs w:val="28"/>
        </w:rPr>
        <w:t xml:space="preserve">барьерами различной степени выраженности могут быть отсутствие зрительной информации, в том числе при чрезвычайных ситуациях на объекте социальной инфраструктуры, отсутствие возможности подключения современных технических средств реабилитации (слуховых аппаратов) к системам информации (например, через индукционные петли), электромагнитные помехи при проходе через турникеты, средства контроля </w:t>
      </w:r>
      <w:r w:rsidRPr="006B6C92">
        <w:rPr>
          <w:sz w:val="28"/>
          <w:szCs w:val="28"/>
        </w:rPr>
        <w:lastRenderedPageBreak/>
        <w:t>для лиц с кохлеарными</w:t>
      </w:r>
      <w:r>
        <w:rPr>
          <w:sz w:val="28"/>
          <w:szCs w:val="28"/>
        </w:rPr>
        <w:t xml:space="preserve"> </w:t>
      </w:r>
      <w:r w:rsidRPr="006B6C92">
        <w:rPr>
          <w:sz w:val="28"/>
          <w:szCs w:val="28"/>
        </w:rPr>
        <w:t xml:space="preserve">имплантами, отсутствие сурдопереводчика, тифлосурдопереводчика и др. информационные барьеры. </w:t>
      </w:r>
    </w:p>
    <w:p w:rsidR="006B6C92" w:rsidRPr="006B6C92" w:rsidRDefault="006B6C92" w:rsidP="006B6C92">
      <w:pPr>
        <w:pStyle w:val="Default"/>
        <w:jc w:val="both"/>
        <w:rPr>
          <w:sz w:val="28"/>
          <w:szCs w:val="28"/>
        </w:rPr>
      </w:pPr>
    </w:p>
    <w:p w:rsidR="006B6C92" w:rsidRPr="006B6C92" w:rsidRDefault="006B6C92" w:rsidP="006B6C92">
      <w:pPr>
        <w:tabs>
          <w:tab w:val="left" w:pos="426"/>
        </w:tabs>
        <w:spacing w:after="0" w:line="240" w:lineRule="exact"/>
        <w:jc w:val="both"/>
        <w:rPr>
          <w:rFonts w:ascii="Times New Roman" w:hAnsi="Times New Roman" w:cs="Times New Roman"/>
          <w:sz w:val="28"/>
          <w:szCs w:val="28"/>
        </w:rPr>
      </w:pPr>
      <w:r w:rsidRPr="006B6C92">
        <w:rPr>
          <w:rFonts w:ascii="Times New Roman" w:hAnsi="Times New Roman" w:cs="Times New Roman"/>
          <w:b/>
          <w:iCs/>
          <w:sz w:val="28"/>
          <w:szCs w:val="28"/>
        </w:rPr>
        <w:t>Для инвалидов с нарушениями умственного развития</w:t>
      </w:r>
      <w:r>
        <w:rPr>
          <w:rFonts w:ascii="Times New Roman" w:hAnsi="Times New Roman" w:cs="Times New Roman"/>
          <w:b/>
          <w:iCs/>
          <w:sz w:val="28"/>
          <w:szCs w:val="28"/>
        </w:rPr>
        <w:t xml:space="preserve"> </w:t>
      </w:r>
      <w:r w:rsidRPr="006B6C92">
        <w:rPr>
          <w:rFonts w:ascii="Times New Roman" w:hAnsi="Times New Roman" w:cs="Times New Roman"/>
          <w:sz w:val="28"/>
          <w:szCs w:val="28"/>
        </w:rPr>
        <w:t>барьерами различной степени выраженности могут быть отсутствие понятной для усвоения информации на объекте социальной инфраструктуры, отсутствие помощи на объекте социальной инфраструктуры для получения информации и ориентации и др.</w:t>
      </w:r>
    </w:p>
    <w:p w:rsidR="006B6C92" w:rsidRPr="006B6C92" w:rsidRDefault="006B6C92" w:rsidP="006B6C92">
      <w:pPr>
        <w:spacing w:after="0" w:line="240" w:lineRule="exact"/>
        <w:ind w:firstLine="567"/>
        <w:jc w:val="both"/>
        <w:rPr>
          <w:rFonts w:ascii="Times New Roman" w:hAnsi="Times New Roman" w:cs="Times New Roman"/>
          <w:b/>
          <w:sz w:val="28"/>
          <w:szCs w:val="28"/>
        </w:rPr>
      </w:pPr>
      <w:r w:rsidRPr="006B6C92">
        <w:rPr>
          <w:rFonts w:ascii="Times New Roman" w:hAnsi="Times New Roman" w:cs="Times New Roman"/>
          <w:b/>
          <w:sz w:val="28"/>
          <w:szCs w:val="28"/>
        </w:rPr>
        <w:t>Относитесь к другому человеку, как к себе самому, точно так же его уважайте — и тогда оказание услуги в учреждении и общение будут эффективными.</w:t>
      </w:r>
    </w:p>
    <w:p w:rsidR="006B6C92" w:rsidRPr="006B6C92" w:rsidRDefault="006B6C92" w:rsidP="006B6C92">
      <w:pPr>
        <w:tabs>
          <w:tab w:val="left" w:pos="426"/>
        </w:tabs>
        <w:spacing w:after="0" w:line="240" w:lineRule="exact"/>
        <w:jc w:val="both"/>
        <w:rPr>
          <w:rFonts w:ascii="Times New Roman" w:hAnsi="Times New Roman" w:cs="Times New Roman"/>
          <w:sz w:val="28"/>
          <w:szCs w:val="28"/>
        </w:rPr>
      </w:pPr>
    </w:p>
    <w:p w:rsidR="006B6C92" w:rsidRPr="006B6C92" w:rsidRDefault="006B6C92" w:rsidP="006B6C92">
      <w:pPr>
        <w:tabs>
          <w:tab w:val="left" w:pos="426"/>
        </w:tabs>
        <w:spacing w:after="0" w:line="240" w:lineRule="exact"/>
        <w:jc w:val="both"/>
        <w:rPr>
          <w:rFonts w:ascii="Times New Roman" w:hAnsi="Times New Roman" w:cs="Times New Roman"/>
          <w:sz w:val="28"/>
          <w:szCs w:val="28"/>
        </w:rPr>
      </w:pPr>
    </w:p>
    <w:p w:rsidR="006B6C92" w:rsidRPr="000B251E" w:rsidRDefault="006B6C92" w:rsidP="006B6C92">
      <w:pPr>
        <w:tabs>
          <w:tab w:val="left" w:pos="426"/>
        </w:tabs>
        <w:spacing w:after="100" w:afterAutospacing="1" w:line="240" w:lineRule="exact"/>
        <w:jc w:val="both"/>
        <w:rPr>
          <w:rFonts w:ascii="Times New Roman" w:hAnsi="Times New Roman" w:cs="Times New Roman"/>
          <w:sz w:val="24"/>
          <w:szCs w:val="24"/>
        </w:rPr>
      </w:pPr>
    </w:p>
    <w:p w:rsidR="00D25827" w:rsidRDefault="00D25827"/>
    <w:sectPr w:rsidR="00D25827" w:rsidSect="007D69C2">
      <w:footerReference w:type="default" r:id="rId9"/>
      <w:pgSz w:w="11906" w:h="16838"/>
      <w:pgMar w:top="680" w:right="851" w:bottom="680"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01B" w:rsidRDefault="00F8101B">
      <w:pPr>
        <w:spacing w:after="0" w:line="240" w:lineRule="auto"/>
      </w:pPr>
      <w:r>
        <w:separator/>
      </w:r>
    </w:p>
  </w:endnote>
  <w:endnote w:type="continuationSeparator" w:id="0">
    <w:p w:rsidR="00F8101B" w:rsidRDefault="00F81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3611453"/>
      <w:docPartObj>
        <w:docPartGallery w:val="Page Numbers (Bottom of Page)"/>
        <w:docPartUnique/>
      </w:docPartObj>
    </w:sdtPr>
    <w:sdtEndPr/>
    <w:sdtContent>
      <w:p w:rsidR="00E92E76" w:rsidRDefault="006B6C92">
        <w:pPr>
          <w:pStyle w:val="a4"/>
          <w:jc w:val="center"/>
        </w:pPr>
        <w:r>
          <w:fldChar w:fldCharType="begin"/>
        </w:r>
        <w:r>
          <w:instrText>PAGE   \* MERGEFORMAT</w:instrText>
        </w:r>
        <w:r>
          <w:fldChar w:fldCharType="separate"/>
        </w:r>
        <w:r w:rsidR="009267B9">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01B" w:rsidRDefault="00F8101B">
      <w:pPr>
        <w:spacing w:after="0" w:line="240" w:lineRule="auto"/>
      </w:pPr>
      <w:r>
        <w:separator/>
      </w:r>
    </w:p>
  </w:footnote>
  <w:footnote w:type="continuationSeparator" w:id="0">
    <w:p w:rsidR="00F8101B" w:rsidRDefault="00F810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C7AD3"/>
    <w:multiLevelType w:val="hybridMultilevel"/>
    <w:tmpl w:val="78688A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500EFB"/>
    <w:multiLevelType w:val="hybridMultilevel"/>
    <w:tmpl w:val="BBFE7B3C"/>
    <w:lvl w:ilvl="0" w:tplc="04190001">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21371B"/>
    <w:multiLevelType w:val="hybridMultilevel"/>
    <w:tmpl w:val="6706B12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48565BC8"/>
    <w:multiLevelType w:val="hybridMultilevel"/>
    <w:tmpl w:val="8D62706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754708EF"/>
    <w:multiLevelType w:val="hybridMultilevel"/>
    <w:tmpl w:val="F1EEC1A4"/>
    <w:lvl w:ilvl="0" w:tplc="041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nsid w:val="7C273D97"/>
    <w:multiLevelType w:val="hybridMultilevel"/>
    <w:tmpl w:val="280849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C92"/>
    <w:rsid w:val="000265E3"/>
    <w:rsid w:val="000266C6"/>
    <w:rsid w:val="000445E1"/>
    <w:rsid w:val="00044AFD"/>
    <w:rsid w:val="00055FDC"/>
    <w:rsid w:val="00056600"/>
    <w:rsid w:val="000617CF"/>
    <w:rsid w:val="00064D75"/>
    <w:rsid w:val="00072291"/>
    <w:rsid w:val="00072337"/>
    <w:rsid w:val="00074205"/>
    <w:rsid w:val="0007560D"/>
    <w:rsid w:val="00077991"/>
    <w:rsid w:val="00080B8A"/>
    <w:rsid w:val="00087ED1"/>
    <w:rsid w:val="00095CE3"/>
    <w:rsid w:val="000962E1"/>
    <w:rsid w:val="000A0AAA"/>
    <w:rsid w:val="000A34E9"/>
    <w:rsid w:val="000A79E4"/>
    <w:rsid w:val="000B16C3"/>
    <w:rsid w:val="000B1C92"/>
    <w:rsid w:val="000D1A53"/>
    <w:rsid w:val="000E2811"/>
    <w:rsid w:val="000E4B99"/>
    <w:rsid w:val="000E7903"/>
    <w:rsid w:val="000F0C81"/>
    <w:rsid w:val="000F22BE"/>
    <w:rsid w:val="000F4460"/>
    <w:rsid w:val="000F47FD"/>
    <w:rsid w:val="000F7925"/>
    <w:rsid w:val="00100C7F"/>
    <w:rsid w:val="00133CE1"/>
    <w:rsid w:val="00142EEE"/>
    <w:rsid w:val="0014499C"/>
    <w:rsid w:val="001455B8"/>
    <w:rsid w:val="0015170E"/>
    <w:rsid w:val="00163B22"/>
    <w:rsid w:val="0017442E"/>
    <w:rsid w:val="00186E6C"/>
    <w:rsid w:val="00190A4B"/>
    <w:rsid w:val="00194FF4"/>
    <w:rsid w:val="001A1619"/>
    <w:rsid w:val="001A3069"/>
    <w:rsid w:val="001A5613"/>
    <w:rsid w:val="001A67DD"/>
    <w:rsid w:val="001A7B30"/>
    <w:rsid w:val="001B125D"/>
    <w:rsid w:val="001B3A79"/>
    <w:rsid w:val="001C002C"/>
    <w:rsid w:val="001C3B62"/>
    <w:rsid w:val="001C5D18"/>
    <w:rsid w:val="001D1617"/>
    <w:rsid w:val="001D2531"/>
    <w:rsid w:val="001E14E7"/>
    <w:rsid w:val="001F7B36"/>
    <w:rsid w:val="00206520"/>
    <w:rsid w:val="00210713"/>
    <w:rsid w:val="00213912"/>
    <w:rsid w:val="002227E2"/>
    <w:rsid w:val="002238DA"/>
    <w:rsid w:val="00226F48"/>
    <w:rsid w:val="00230F30"/>
    <w:rsid w:val="00234DB5"/>
    <w:rsid w:val="002357A4"/>
    <w:rsid w:val="00241EA3"/>
    <w:rsid w:val="00246F39"/>
    <w:rsid w:val="00247292"/>
    <w:rsid w:val="0024755C"/>
    <w:rsid w:val="00251B46"/>
    <w:rsid w:val="002557B5"/>
    <w:rsid w:val="00270129"/>
    <w:rsid w:val="002729B9"/>
    <w:rsid w:val="00274990"/>
    <w:rsid w:val="002776C4"/>
    <w:rsid w:val="002803EB"/>
    <w:rsid w:val="00283731"/>
    <w:rsid w:val="00283FB9"/>
    <w:rsid w:val="0028473A"/>
    <w:rsid w:val="00286728"/>
    <w:rsid w:val="0029182C"/>
    <w:rsid w:val="002947B9"/>
    <w:rsid w:val="002A04F0"/>
    <w:rsid w:val="002A133C"/>
    <w:rsid w:val="002B0087"/>
    <w:rsid w:val="002B3BD8"/>
    <w:rsid w:val="002C55BD"/>
    <w:rsid w:val="002D1B20"/>
    <w:rsid w:val="00302DAE"/>
    <w:rsid w:val="00303505"/>
    <w:rsid w:val="00303F43"/>
    <w:rsid w:val="00313AC6"/>
    <w:rsid w:val="00317959"/>
    <w:rsid w:val="0033678B"/>
    <w:rsid w:val="00340A27"/>
    <w:rsid w:val="00344CCF"/>
    <w:rsid w:val="0035113B"/>
    <w:rsid w:val="00353D0E"/>
    <w:rsid w:val="00353D99"/>
    <w:rsid w:val="003600BB"/>
    <w:rsid w:val="00361D0A"/>
    <w:rsid w:val="00367F47"/>
    <w:rsid w:val="003700C1"/>
    <w:rsid w:val="0037320D"/>
    <w:rsid w:val="00377D57"/>
    <w:rsid w:val="0039416E"/>
    <w:rsid w:val="00394891"/>
    <w:rsid w:val="003A795F"/>
    <w:rsid w:val="003B567A"/>
    <w:rsid w:val="003C110C"/>
    <w:rsid w:val="003C4413"/>
    <w:rsid w:val="003C62DB"/>
    <w:rsid w:val="003C7D72"/>
    <w:rsid w:val="003D5686"/>
    <w:rsid w:val="003D7B7C"/>
    <w:rsid w:val="003E1116"/>
    <w:rsid w:val="003F2D39"/>
    <w:rsid w:val="003F6F67"/>
    <w:rsid w:val="00401555"/>
    <w:rsid w:val="004051FE"/>
    <w:rsid w:val="00406054"/>
    <w:rsid w:val="00410695"/>
    <w:rsid w:val="004144C5"/>
    <w:rsid w:val="00414772"/>
    <w:rsid w:val="00415863"/>
    <w:rsid w:val="0041737E"/>
    <w:rsid w:val="004336EB"/>
    <w:rsid w:val="004438BD"/>
    <w:rsid w:val="00445928"/>
    <w:rsid w:val="00446311"/>
    <w:rsid w:val="00451B13"/>
    <w:rsid w:val="004651E8"/>
    <w:rsid w:val="00466503"/>
    <w:rsid w:val="004768D7"/>
    <w:rsid w:val="00477318"/>
    <w:rsid w:val="00483FA6"/>
    <w:rsid w:val="00485021"/>
    <w:rsid w:val="00491101"/>
    <w:rsid w:val="00491496"/>
    <w:rsid w:val="00493444"/>
    <w:rsid w:val="004A521A"/>
    <w:rsid w:val="004B0808"/>
    <w:rsid w:val="004D62DE"/>
    <w:rsid w:val="004D7604"/>
    <w:rsid w:val="004E26B7"/>
    <w:rsid w:val="004E4D10"/>
    <w:rsid w:val="00500496"/>
    <w:rsid w:val="005139F3"/>
    <w:rsid w:val="00515BCE"/>
    <w:rsid w:val="0051665A"/>
    <w:rsid w:val="005340AB"/>
    <w:rsid w:val="005437F3"/>
    <w:rsid w:val="00547AD5"/>
    <w:rsid w:val="005714EF"/>
    <w:rsid w:val="00572AA3"/>
    <w:rsid w:val="0058026F"/>
    <w:rsid w:val="005810FD"/>
    <w:rsid w:val="00581599"/>
    <w:rsid w:val="00591AF5"/>
    <w:rsid w:val="0059526A"/>
    <w:rsid w:val="005A27A4"/>
    <w:rsid w:val="005B4E74"/>
    <w:rsid w:val="005B51A4"/>
    <w:rsid w:val="005B6046"/>
    <w:rsid w:val="005B6898"/>
    <w:rsid w:val="005C0FD3"/>
    <w:rsid w:val="005C3DD4"/>
    <w:rsid w:val="005C403A"/>
    <w:rsid w:val="005C4409"/>
    <w:rsid w:val="005C6F6B"/>
    <w:rsid w:val="005D25FB"/>
    <w:rsid w:val="005E67AE"/>
    <w:rsid w:val="005F192F"/>
    <w:rsid w:val="005F2EB0"/>
    <w:rsid w:val="005F7D96"/>
    <w:rsid w:val="00606CC4"/>
    <w:rsid w:val="006112FF"/>
    <w:rsid w:val="0061270A"/>
    <w:rsid w:val="006224B5"/>
    <w:rsid w:val="0062784B"/>
    <w:rsid w:val="00662ABC"/>
    <w:rsid w:val="00664727"/>
    <w:rsid w:val="00677484"/>
    <w:rsid w:val="0068341C"/>
    <w:rsid w:val="00684527"/>
    <w:rsid w:val="00695B0E"/>
    <w:rsid w:val="006B092C"/>
    <w:rsid w:val="006B329D"/>
    <w:rsid w:val="006B6C92"/>
    <w:rsid w:val="006C10B1"/>
    <w:rsid w:val="006C4F8E"/>
    <w:rsid w:val="006C6878"/>
    <w:rsid w:val="006C6896"/>
    <w:rsid w:val="006D0D5A"/>
    <w:rsid w:val="006D7CBA"/>
    <w:rsid w:val="006D7F5F"/>
    <w:rsid w:val="006E4112"/>
    <w:rsid w:val="006E52BE"/>
    <w:rsid w:val="006E6B94"/>
    <w:rsid w:val="006F1364"/>
    <w:rsid w:val="00704EC1"/>
    <w:rsid w:val="00705554"/>
    <w:rsid w:val="007071D5"/>
    <w:rsid w:val="00707B06"/>
    <w:rsid w:val="00711A8C"/>
    <w:rsid w:val="00713909"/>
    <w:rsid w:val="0071485D"/>
    <w:rsid w:val="007156B1"/>
    <w:rsid w:val="00735C47"/>
    <w:rsid w:val="00743A9C"/>
    <w:rsid w:val="00751A3B"/>
    <w:rsid w:val="00752C72"/>
    <w:rsid w:val="007532AC"/>
    <w:rsid w:val="00774FCA"/>
    <w:rsid w:val="007952F7"/>
    <w:rsid w:val="007A3510"/>
    <w:rsid w:val="007B0B60"/>
    <w:rsid w:val="007B48B8"/>
    <w:rsid w:val="007D38DD"/>
    <w:rsid w:val="007D7C67"/>
    <w:rsid w:val="007E6CDE"/>
    <w:rsid w:val="007F2263"/>
    <w:rsid w:val="007F50D8"/>
    <w:rsid w:val="007F79C3"/>
    <w:rsid w:val="00811B3F"/>
    <w:rsid w:val="00814B6A"/>
    <w:rsid w:val="00817BE5"/>
    <w:rsid w:val="00830757"/>
    <w:rsid w:val="00842471"/>
    <w:rsid w:val="00852E51"/>
    <w:rsid w:val="00860775"/>
    <w:rsid w:val="0087087F"/>
    <w:rsid w:val="00876980"/>
    <w:rsid w:val="008818AC"/>
    <w:rsid w:val="00881EB3"/>
    <w:rsid w:val="008943F2"/>
    <w:rsid w:val="00895100"/>
    <w:rsid w:val="008A79A4"/>
    <w:rsid w:val="008B38DE"/>
    <w:rsid w:val="008B441B"/>
    <w:rsid w:val="008C54BA"/>
    <w:rsid w:val="008F0B48"/>
    <w:rsid w:val="008F1A81"/>
    <w:rsid w:val="00907ED5"/>
    <w:rsid w:val="00912B32"/>
    <w:rsid w:val="00916324"/>
    <w:rsid w:val="00922FD9"/>
    <w:rsid w:val="009267B9"/>
    <w:rsid w:val="00931766"/>
    <w:rsid w:val="0093644B"/>
    <w:rsid w:val="0094680A"/>
    <w:rsid w:val="00946F12"/>
    <w:rsid w:val="009506BF"/>
    <w:rsid w:val="0095219A"/>
    <w:rsid w:val="009705B5"/>
    <w:rsid w:val="00970D98"/>
    <w:rsid w:val="00977A19"/>
    <w:rsid w:val="00977C81"/>
    <w:rsid w:val="00983FF8"/>
    <w:rsid w:val="009A5017"/>
    <w:rsid w:val="009A737F"/>
    <w:rsid w:val="009B5E71"/>
    <w:rsid w:val="009B7CE6"/>
    <w:rsid w:val="009C010F"/>
    <w:rsid w:val="009C0354"/>
    <w:rsid w:val="009C5E23"/>
    <w:rsid w:val="009C6A08"/>
    <w:rsid w:val="009D32AA"/>
    <w:rsid w:val="009E6D36"/>
    <w:rsid w:val="00A0385C"/>
    <w:rsid w:val="00A06679"/>
    <w:rsid w:val="00A1077F"/>
    <w:rsid w:val="00A140A6"/>
    <w:rsid w:val="00A14BCE"/>
    <w:rsid w:val="00A16DCE"/>
    <w:rsid w:val="00A27271"/>
    <w:rsid w:val="00A33F6A"/>
    <w:rsid w:val="00A44BBD"/>
    <w:rsid w:val="00A558CA"/>
    <w:rsid w:val="00A5592A"/>
    <w:rsid w:val="00A608AD"/>
    <w:rsid w:val="00A64391"/>
    <w:rsid w:val="00A6513F"/>
    <w:rsid w:val="00A801AD"/>
    <w:rsid w:val="00A87144"/>
    <w:rsid w:val="00A90194"/>
    <w:rsid w:val="00AA6A81"/>
    <w:rsid w:val="00AC09EB"/>
    <w:rsid w:val="00AC0BA0"/>
    <w:rsid w:val="00AC11CC"/>
    <w:rsid w:val="00AC1B12"/>
    <w:rsid w:val="00AD266B"/>
    <w:rsid w:val="00AD7980"/>
    <w:rsid w:val="00AF07CC"/>
    <w:rsid w:val="00AF1324"/>
    <w:rsid w:val="00AF50A0"/>
    <w:rsid w:val="00B02D81"/>
    <w:rsid w:val="00B040F7"/>
    <w:rsid w:val="00B05977"/>
    <w:rsid w:val="00B17532"/>
    <w:rsid w:val="00B23375"/>
    <w:rsid w:val="00B31E72"/>
    <w:rsid w:val="00B31FB0"/>
    <w:rsid w:val="00B35BFA"/>
    <w:rsid w:val="00B40251"/>
    <w:rsid w:val="00B42526"/>
    <w:rsid w:val="00B64EE5"/>
    <w:rsid w:val="00B65AC5"/>
    <w:rsid w:val="00B71121"/>
    <w:rsid w:val="00B7264B"/>
    <w:rsid w:val="00B9192A"/>
    <w:rsid w:val="00BA4748"/>
    <w:rsid w:val="00BA4925"/>
    <w:rsid w:val="00BB018F"/>
    <w:rsid w:val="00BB32A3"/>
    <w:rsid w:val="00BC428F"/>
    <w:rsid w:val="00BD088F"/>
    <w:rsid w:val="00BE1E95"/>
    <w:rsid w:val="00BE264C"/>
    <w:rsid w:val="00C039CB"/>
    <w:rsid w:val="00C27DE7"/>
    <w:rsid w:val="00C309BA"/>
    <w:rsid w:val="00C34797"/>
    <w:rsid w:val="00C3629A"/>
    <w:rsid w:val="00C378E3"/>
    <w:rsid w:val="00C37B58"/>
    <w:rsid w:val="00C5141D"/>
    <w:rsid w:val="00C53C73"/>
    <w:rsid w:val="00C57198"/>
    <w:rsid w:val="00C6009A"/>
    <w:rsid w:val="00C70EC7"/>
    <w:rsid w:val="00CA09DB"/>
    <w:rsid w:val="00CA263D"/>
    <w:rsid w:val="00CA6655"/>
    <w:rsid w:val="00CA729D"/>
    <w:rsid w:val="00CB204F"/>
    <w:rsid w:val="00CC173E"/>
    <w:rsid w:val="00CD406C"/>
    <w:rsid w:val="00CD43BE"/>
    <w:rsid w:val="00CF4BC4"/>
    <w:rsid w:val="00CF7A83"/>
    <w:rsid w:val="00D046EB"/>
    <w:rsid w:val="00D10322"/>
    <w:rsid w:val="00D141C9"/>
    <w:rsid w:val="00D24202"/>
    <w:rsid w:val="00D24E0D"/>
    <w:rsid w:val="00D25827"/>
    <w:rsid w:val="00D276D0"/>
    <w:rsid w:val="00D611E0"/>
    <w:rsid w:val="00D612CC"/>
    <w:rsid w:val="00D64DA2"/>
    <w:rsid w:val="00D67323"/>
    <w:rsid w:val="00D67ABE"/>
    <w:rsid w:val="00D75841"/>
    <w:rsid w:val="00D851A4"/>
    <w:rsid w:val="00D92BAE"/>
    <w:rsid w:val="00D97E1A"/>
    <w:rsid w:val="00DA2790"/>
    <w:rsid w:val="00DA50D7"/>
    <w:rsid w:val="00DB5EAB"/>
    <w:rsid w:val="00DC2451"/>
    <w:rsid w:val="00DD582A"/>
    <w:rsid w:val="00DE00C0"/>
    <w:rsid w:val="00DE09A2"/>
    <w:rsid w:val="00DE6366"/>
    <w:rsid w:val="00DE7354"/>
    <w:rsid w:val="00DF1D12"/>
    <w:rsid w:val="00DF4267"/>
    <w:rsid w:val="00DF4402"/>
    <w:rsid w:val="00DF6024"/>
    <w:rsid w:val="00E042BC"/>
    <w:rsid w:val="00E05587"/>
    <w:rsid w:val="00E07E54"/>
    <w:rsid w:val="00E17165"/>
    <w:rsid w:val="00E228AF"/>
    <w:rsid w:val="00E22F9D"/>
    <w:rsid w:val="00E37F5F"/>
    <w:rsid w:val="00E409B8"/>
    <w:rsid w:val="00E46122"/>
    <w:rsid w:val="00E65605"/>
    <w:rsid w:val="00E656A5"/>
    <w:rsid w:val="00E659A9"/>
    <w:rsid w:val="00E74623"/>
    <w:rsid w:val="00E80A62"/>
    <w:rsid w:val="00E84D31"/>
    <w:rsid w:val="00E867AD"/>
    <w:rsid w:val="00E87F40"/>
    <w:rsid w:val="00EA7AD7"/>
    <w:rsid w:val="00EB2867"/>
    <w:rsid w:val="00EB61AF"/>
    <w:rsid w:val="00EB7661"/>
    <w:rsid w:val="00ED29FA"/>
    <w:rsid w:val="00ED39AC"/>
    <w:rsid w:val="00EE5B05"/>
    <w:rsid w:val="00EE613F"/>
    <w:rsid w:val="00EF7BD6"/>
    <w:rsid w:val="00F041A0"/>
    <w:rsid w:val="00F15C9A"/>
    <w:rsid w:val="00F34814"/>
    <w:rsid w:val="00F46CEA"/>
    <w:rsid w:val="00F5636E"/>
    <w:rsid w:val="00F57A80"/>
    <w:rsid w:val="00F63924"/>
    <w:rsid w:val="00F663E2"/>
    <w:rsid w:val="00F7138B"/>
    <w:rsid w:val="00F8101B"/>
    <w:rsid w:val="00F96915"/>
    <w:rsid w:val="00FA4A8A"/>
    <w:rsid w:val="00FB294B"/>
    <w:rsid w:val="00FB2D26"/>
    <w:rsid w:val="00FB2E10"/>
    <w:rsid w:val="00FB413B"/>
    <w:rsid w:val="00FC40B5"/>
    <w:rsid w:val="00FE793A"/>
    <w:rsid w:val="00FE7C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C9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6C92"/>
    <w:pPr>
      <w:ind w:left="720"/>
      <w:contextualSpacing/>
    </w:pPr>
  </w:style>
  <w:style w:type="paragraph" w:styleId="a4">
    <w:name w:val="footer"/>
    <w:basedOn w:val="a"/>
    <w:link w:val="a5"/>
    <w:uiPriority w:val="99"/>
    <w:unhideWhenUsed/>
    <w:rsid w:val="006B6C92"/>
    <w:pPr>
      <w:tabs>
        <w:tab w:val="center" w:pos="4677"/>
        <w:tab w:val="right" w:pos="9355"/>
      </w:tabs>
      <w:spacing w:after="0" w:line="240" w:lineRule="auto"/>
    </w:pPr>
  </w:style>
  <w:style w:type="character" w:customStyle="1" w:styleId="a5">
    <w:name w:val="Нижний колонтитул Знак"/>
    <w:basedOn w:val="a0"/>
    <w:link w:val="a4"/>
    <w:uiPriority w:val="99"/>
    <w:rsid w:val="006B6C92"/>
  </w:style>
  <w:style w:type="paragraph" w:customStyle="1" w:styleId="Default">
    <w:name w:val="Default"/>
    <w:rsid w:val="006B6C92"/>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a7"/>
    <w:uiPriority w:val="99"/>
    <w:semiHidden/>
    <w:unhideWhenUsed/>
    <w:rsid w:val="009267B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267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C9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6C92"/>
    <w:pPr>
      <w:ind w:left="720"/>
      <w:contextualSpacing/>
    </w:pPr>
  </w:style>
  <w:style w:type="paragraph" w:styleId="a4">
    <w:name w:val="footer"/>
    <w:basedOn w:val="a"/>
    <w:link w:val="a5"/>
    <w:uiPriority w:val="99"/>
    <w:unhideWhenUsed/>
    <w:rsid w:val="006B6C92"/>
    <w:pPr>
      <w:tabs>
        <w:tab w:val="center" w:pos="4677"/>
        <w:tab w:val="right" w:pos="9355"/>
      </w:tabs>
      <w:spacing w:after="0" w:line="240" w:lineRule="auto"/>
    </w:pPr>
  </w:style>
  <w:style w:type="character" w:customStyle="1" w:styleId="a5">
    <w:name w:val="Нижний колонтитул Знак"/>
    <w:basedOn w:val="a0"/>
    <w:link w:val="a4"/>
    <w:uiPriority w:val="99"/>
    <w:rsid w:val="006B6C92"/>
  </w:style>
  <w:style w:type="paragraph" w:customStyle="1" w:styleId="Default">
    <w:name w:val="Default"/>
    <w:rsid w:val="006B6C92"/>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a7"/>
    <w:uiPriority w:val="99"/>
    <w:semiHidden/>
    <w:unhideWhenUsed/>
    <w:rsid w:val="009267B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267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3343</Words>
  <Characters>19061</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физика</dc:creator>
  <cp:lastModifiedBy>Школа</cp:lastModifiedBy>
  <cp:revision>2</cp:revision>
  <dcterms:created xsi:type="dcterms:W3CDTF">2020-08-19T04:44:00Z</dcterms:created>
  <dcterms:modified xsi:type="dcterms:W3CDTF">2020-08-19T04:44:00Z</dcterms:modified>
</cp:coreProperties>
</file>