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C92" w:rsidRPr="006B6C92" w:rsidRDefault="009267B9" w:rsidP="009267B9">
      <w:pPr>
        <w:spacing w:after="0"/>
        <w:jc w:val="right"/>
        <w:rPr>
          <w:rFonts w:ascii="Times New Roman" w:hAnsi="Times New Roman" w:cs="Times New Roman"/>
          <w:sz w:val="28"/>
          <w:szCs w:val="28"/>
        </w:rPr>
      </w:pPr>
      <w:r>
        <w:rPr>
          <w:rFonts w:ascii="Times New Roman" w:hAnsi="Times New Roman" w:cs="Times New Roman"/>
          <w:noProof/>
          <w:color w:val="000000"/>
          <w:sz w:val="24"/>
          <w:szCs w:val="24"/>
          <w:lang w:eastAsia="ru-RU"/>
        </w:rPr>
        <w:drawing>
          <wp:inline distT="0" distB="0" distL="0" distR="0">
            <wp:extent cx="6479540" cy="91675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9167582"/>
                    </a:xfrm>
                    <a:prstGeom prst="rect">
                      <a:avLst/>
                    </a:prstGeom>
                    <a:noFill/>
                    <a:ln>
                      <a:noFill/>
                    </a:ln>
                  </pic:spPr>
                </pic:pic>
              </a:graphicData>
            </a:graphic>
          </wp:inline>
        </w:drawing>
      </w:r>
      <w:bookmarkStart w:id="0" w:name="_GoBack"/>
      <w:bookmarkEnd w:id="0"/>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lastRenderedPageBreak/>
        <w:t>2. Пожатие руки:</w:t>
      </w:r>
      <w:r w:rsidRPr="006B6C92">
        <w:rPr>
          <w:rFonts w:ascii="Times New Roman" w:hAnsi="Times New Roman" w:cs="Times New Roman"/>
          <w:sz w:val="28"/>
          <w:szCs w:val="28"/>
        </w:rPr>
        <w:t xml:space="preserve"> когда вас знакомят с инвалидом, вполне естественно пожать ему руку: даже тем, кому трудно двигать рукой или кто пользуется протезом, вполне можно пожать руку — правую или левую, что вполне допустимо.</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3.Называйте себя и других:</w:t>
      </w:r>
      <w:r w:rsidRPr="006B6C92">
        <w:rPr>
          <w:rFonts w:ascii="Times New Roman" w:hAnsi="Times New Roman" w:cs="Times New Roman"/>
          <w:sz w:val="28"/>
          <w:szCs w:val="28"/>
        </w:rPr>
        <w:t xml:space="preserve"> когда вы встречаетесь с человеком, который плохо видит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4.Предложение помощи:</w:t>
      </w:r>
      <w:r w:rsidRPr="006B6C92">
        <w:rPr>
          <w:rFonts w:ascii="Times New Roman" w:hAnsi="Times New Roman" w:cs="Times New Roman"/>
          <w:sz w:val="28"/>
          <w:szCs w:val="28"/>
        </w:rPr>
        <w:t xml:space="preserve"> если вы предлагаете помощь, ждите, пока ее примут, а затем спрашивайте, что и как делать.</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i/>
          <w:sz w:val="28"/>
          <w:szCs w:val="28"/>
        </w:rPr>
        <w:t>5.</w:t>
      </w:r>
      <w:r w:rsidRPr="006B6C92">
        <w:rPr>
          <w:rFonts w:ascii="Times New Roman" w:hAnsi="Times New Roman" w:cs="Times New Roman"/>
          <w:b/>
          <w:sz w:val="28"/>
          <w:szCs w:val="28"/>
        </w:rPr>
        <w:t>Адекватность и вежливость:</w:t>
      </w:r>
      <w:r w:rsidRPr="006B6C92">
        <w:rPr>
          <w:rFonts w:ascii="Times New Roman" w:hAnsi="Times New Roman" w:cs="Times New Roman"/>
          <w:sz w:val="28"/>
          <w:szCs w:val="28"/>
        </w:rPr>
        <w:t xml:space="preserve"> обращайтесь к взрослым инвалидам как к взрослым здоровым людям, а не как к детям. Обращаться к ним по имени и на</w:t>
      </w:r>
      <w:r>
        <w:rPr>
          <w:rFonts w:ascii="Times New Roman" w:hAnsi="Times New Roman" w:cs="Times New Roman"/>
          <w:sz w:val="28"/>
          <w:szCs w:val="28"/>
        </w:rPr>
        <w:t xml:space="preserve"> </w:t>
      </w:r>
      <w:r w:rsidRPr="006B6C92">
        <w:rPr>
          <w:rFonts w:ascii="Times New Roman" w:hAnsi="Times New Roman" w:cs="Times New Roman"/>
          <w:sz w:val="28"/>
          <w:szCs w:val="28"/>
        </w:rPr>
        <w:t>ты возможно только в том случае, если вы хорошо знакомы и ваш собеседник позволяет вам такое обращение.</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6. Не опирайтесь на кресло-коляску:</w:t>
      </w:r>
      <w:r w:rsidRPr="006B6C92">
        <w:rPr>
          <w:rFonts w:ascii="Times New Roman" w:hAnsi="Times New Roman" w:cs="Times New Roman"/>
          <w:sz w:val="28"/>
          <w:szCs w:val="28"/>
        </w:rPr>
        <w:t xml:space="preserve"> опираться или виснуть на чьей-то инвалидной коляске – то же самое, что опираться или виснуть на ее обладателе, и это тоже может раздражать. Инвалидная коляска – это часть неприкасаемого пространства человека, который ее использует.</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7. Внимательность и терпеливость:</w:t>
      </w:r>
      <w:r w:rsidRPr="006B6C92">
        <w:rPr>
          <w:rFonts w:ascii="Times New Roman" w:hAnsi="Times New Roman" w:cs="Times New Roman"/>
          <w:sz w:val="28"/>
          <w:szCs w:val="28"/>
        </w:rPr>
        <w:t xml:space="preserve"> когда вы разговариваете с человеком, 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Никогда не притворяйтесь, что вы понимаете, если на самом деле это не так. Повторите, что вы поняли, это поможет человеку ответить вам, а вам — понять его.</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8.Расположение для беседы:</w:t>
      </w:r>
      <w:r w:rsidRPr="006B6C92">
        <w:rPr>
          <w:rFonts w:ascii="Times New Roman" w:hAnsi="Times New Roman" w:cs="Times New Roman"/>
          <w:sz w:val="28"/>
          <w:szCs w:val="28"/>
        </w:rPr>
        <w:t xml:space="preserve"> когда вы говорите с человеком, пользующимся инвалидной коляской или костылями,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 постарайтесь, чтобы Вам ничего (еда, сигареты, руки), не мешало.</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9.Привлечение внимания человека:</w:t>
      </w:r>
      <w:r w:rsidRPr="006B6C92">
        <w:rPr>
          <w:rFonts w:ascii="Times New Roman" w:hAnsi="Times New Roman" w:cs="Times New Roman"/>
          <w:sz w:val="28"/>
          <w:szCs w:val="28"/>
        </w:rPr>
        <w:t xml:space="preserve">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плохо слышат, могут читать по губам.</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b/>
          <w:sz w:val="28"/>
          <w:szCs w:val="28"/>
        </w:rPr>
        <w:t>10. Не смущайтесь,</w:t>
      </w:r>
      <w:r w:rsidRPr="006B6C92">
        <w:rPr>
          <w:rFonts w:ascii="Times New Roman" w:hAnsi="Times New Roman" w:cs="Times New Roman"/>
          <w:sz w:val="28"/>
          <w:szCs w:val="28"/>
        </w:rPr>
        <w:t xml:space="preserve"> если случайно допустили оплошность, сказав "Увидимся" или "Вы слышали об этом...?" тому, кто не может видеть или слышать.</w:t>
      </w:r>
    </w:p>
    <w:p w:rsidR="006B6C92" w:rsidRP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sz w:val="28"/>
          <w:szCs w:val="28"/>
        </w:rPr>
        <w:t>Для обеспечения доступности услуг для инвалидов специалистам, непосредственно оказывающим услуги, необходимо ориентироваться на социальные потребности и особенности социально-бытовых ограничений инвалидов, возникающих в результате заболевания. Главный принцип оказания помощи – не навредить в результате непредусмотренных рисков и обстоятельств.</w:t>
      </w:r>
    </w:p>
    <w:p w:rsidR="006B6C92" w:rsidRDefault="006B6C92" w:rsidP="006B6C92">
      <w:pPr>
        <w:spacing w:after="0" w:line="240" w:lineRule="exact"/>
        <w:ind w:firstLine="567"/>
        <w:jc w:val="both"/>
        <w:rPr>
          <w:rFonts w:ascii="Times New Roman" w:hAnsi="Times New Roman" w:cs="Times New Roman"/>
          <w:sz w:val="28"/>
          <w:szCs w:val="28"/>
        </w:rPr>
      </w:pPr>
      <w:r w:rsidRPr="006B6C92">
        <w:rPr>
          <w:rFonts w:ascii="Times New Roman" w:hAnsi="Times New Roman" w:cs="Times New Roman"/>
          <w:sz w:val="28"/>
          <w:szCs w:val="28"/>
        </w:rPr>
        <w:t>Сотрудники, непосредственно осуществляющие работу с инвалидами, должны проходить инструктаж по обеспечению доступности для инвалидов услуг и объектов, на которых они предоставляются, при приёме на работу в учреждении, при переводе на другую должность, а также необходимо проходить повторный инструктаж один раз в полгода.</w:t>
      </w:r>
    </w:p>
    <w:p w:rsidR="006B6C92" w:rsidRDefault="006B6C92" w:rsidP="006B6C92">
      <w:pPr>
        <w:spacing w:after="0" w:line="240" w:lineRule="exact"/>
        <w:ind w:firstLine="567"/>
        <w:jc w:val="both"/>
        <w:rPr>
          <w:rFonts w:ascii="Times New Roman" w:hAnsi="Times New Roman" w:cs="Times New Roman"/>
          <w:sz w:val="28"/>
          <w:szCs w:val="28"/>
        </w:rPr>
      </w:pPr>
    </w:p>
    <w:p w:rsidR="006B6C92" w:rsidRPr="006B6C92" w:rsidRDefault="006B6C92" w:rsidP="006B6C92">
      <w:pPr>
        <w:spacing w:after="0" w:line="240" w:lineRule="exact"/>
        <w:ind w:firstLine="567"/>
        <w:jc w:val="both"/>
        <w:rPr>
          <w:rFonts w:ascii="Times New Roman" w:hAnsi="Times New Roman" w:cs="Times New Roman"/>
          <w:sz w:val="28"/>
          <w:szCs w:val="28"/>
        </w:rPr>
      </w:pPr>
    </w:p>
    <w:p w:rsidR="006B6C92" w:rsidRPr="006B6C92" w:rsidRDefault="006B6C92" w:rsidP="006B6C92">
      <w:pPr>
        <w:spacing w:after="0" w:line="240" w:lineRule="exact"/>
        <w:jc w:val="center"/>
        <w:rPr>
          <w:rFonts w:ascii="Times New Roman" w:hAnsi="Times New Roman" w:cs="Times New Roman"/>
          <w:b/>
          <w:sz w:val="28"/>
          <w:szCs w:val="28"/>
        </w:rPr>
      </w:pPr>
      <w:r w:rsidRPr="006B6C92">
        <w:rPr>
          <w:rFonts w:ascii="Times New Roman" w:hAnsi="Times New Roman" w:cs="Times New Roman"/>
          <w:b/>
          <w:sz w:val="28"/>
          <w:szCs w:val="28"/>
        </w:rPr>
        <w:t>3. СОПРОВОЖДЕНИЕ ИНВАЛИДОВ НА ПРИЁМЕ В УЧРЕЖДЕНИИ</w:t>
      </w:r>
    </w:p>
    <w:p w:rsidR="006B6C92" w:rsidRPr="006B6C92" w:rsidRDefault="006B6C92" w:rsidP="006B6C92">
      <w:pPr>
        <w:spacing w:after="0" w:line="240" w:lineRule="exact"/>
        <w:jc w:val="center"/>
        <w:rPr>
          <w:rFonts w:ascii="Times New Roman" w:hAnsi="Times New Roman" w:cs="Times New Roman"/>
          <w:sz w:val="28"/>
          <w:szCs w:val="28"/>
        </w:rPr>
      </w:pPr>
      <w:r w:rsidRPr="006B6C92">
        <w:rPr>
          <w:rFonts w:ascii="Times New Roman" w:hAnsi="Times New Roman" w:cs="Times New Roman"/>
          <w:b/>
          <w:sz w:val="28"/>
          <w:szCs w:val="28"/>
        </w:rPr>
        <w:t>И ПРИ ОКАЗАНИИ ИМ УСЛУГ</w:t>
      </w:r>
    </w:p>
    <w:p w:rsidR="006B6C92" w:rsidRPr="006B6C92" w:rsidRDefault="006B6C92" w:rsidP="006B6C92">
      <w:pPr>
        <w:pStyle w:val="Default"/>
        <w:spacing w:line="240" w:lineRule="exact"/>
        <w:jc w:val="both"/>
        <w:rPr>
          <w:sz w:val="28"/>
          <w:szCs w:val="28"/>
        </w:rPr>
      </w:pPr>
    </w:p>
    <w:p w:rsidR="006B6C92" w:rsidRPr="006B6C92" w:rsidRDefault="006B6C92" w:rsidP="006B6C92">
      <w:pPr>
        <w:pStyle w:val="Default"/>
        <w:spacing w:line="240" w:lineRule="exact"/>
        <w:jc w:val="both"/>
        <w:rPr>
          <w:sz w:val="28"/>
          <w:szCs w:val="28"/>
        </w:rPr>
      </w:pPr>
      <w:r>
        <w:rPr>
          <w:sz w:val="28"/>
          <w:szCs w:val="28"/>
        </w:rPr>
        <w:t xml:space="preserve">  </w:t>
      </w:r>
      <w:r w:rsidRPr="006B6C92">
        <w:rPr>
          <w:sz w:val="28"/>
          <w:szCs w:val="28"/>
        </w:rPr>
        <w:t xml:space="preserve"> В составе специалистов учреждения следует назначить ответственного, который должен специализироваться на обслуживании посетителей-инвалидов. Остальные сотрудники учреждения (в том числе технический персонал: уборщицы, сторожа, рабочий по обслуживанию зданий), участвующие в обслуживании посетителей, должны также уметь и быть готовы оказать необходимую помощь или дать консультации посетителям- инвалидам. Каждый сотрудник учреждения должен помнить о праве доступа всех посетителей в учреждении и об этичном отношении к инвалида</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3.1. Инвалидам оказывается необходимая помощь при входе в здание (выходе из здания), сдаче верхней одежды в гардероб (получении и одевании верхней одежды).</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3.2. В первоочередном порядке уточняется, в какой помощи нуждается инвалид, цель посещения учреждения, необходимость сопровождения.</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lastRenderedPageBreak/>
        <w:t>3.3. Для обеспечения доступа инвалидов к услугам специалисту при приёме инвалида в учреждении необходимо:</w:t>
      </w:r>
    </w:p>
    <w:p w:rsidR="006B6C92" w:rsidRPr="006B6C92" w:rsidRDefault="006B6C92" w:rsidP="006B6C92">
      <w:pPr>
        <w:shd w:val="clear" w:color="auto" w:fill="FFFFFF"/>
        <w:spacing w:after="0" w:line="240" w:lineRule="exact"/>
        <w:ind w:firstLine="70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а) рассказать инвалиду об особенностях здания учреждения:</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 количестве этажей; наличии лифтов, поручней, других приспособлений и устройств для инвалидов применительно к его функциональным ограничениям; расположении санитарных комнат, возможных препятствиях на пути и т.д.;</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 необходимых для оказания услуги структурных подразделениях учреждения (организации) и местах их расположения в здании, в каком кабинете и к кому обратиться по вопросам, которые могут возникнуть в ходе предоставления услуги;</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б) познакомить инвалида со всеми специалистами, задействованными в работе с ним, лично, представив по фамилии, имени и отчеству специалиста и инвалида друг другу. Информировать, к кому он должен обратиться во всех случаях возникающих затруднений.</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в) при оказании услуги в учреждении чётко разъяснить график оказания услуги (выдать расписание приема граждан, записать на лист время и место оказания услуги и т.д.); указать место её проведения (показать нужный кабинет), акцентировав внимание на путь по учреждению от входа до кабинета, при необходимости сопроводить до места оказания услуги.</w:t>
      </w:r>
    </w:p>
    <w:p w:rsidR="006B6C92" w:rsidRPr="006B6C92" w:rsidRDefault="006B6C92" w:rsidP="006B6C92">
      <w:pPr>
        <w:shd w:val="clear" w:color="auto" w:fill="FFFFFF"/>
        <w:spacing w:after="0" w:line="240" w:lineRule="exact"/>
        <w:ind w:firstLine="710"/>
        <w:jc w:val="both"/>
        <w:rPr>
          <w:rFonts w:ascii="Times New Roman" w:eastAsia="Times New Roman" w:hAnsi="Times New Roman" w:cs="Times New Roman"/>
          <w:color w:val="333333"/>
          <w:sz w:val="28"/>
          <w:szCs w:val="28"/>
          <w:lang w:eastAsia="ru-RU"/>
        </w:rPr>
      </w:pPr>
      <w:r w:rsidRPr="006B6C92">
        <w:rPr>
          <w:rFonts w:ascii="Times New Roman" w:eastAsia="Times New Roman" w:hAnsi="Times New Roman" w:cs="Times New Roman"/>
          <w:color w:val="000000"/>
          <w:sz w:val="28"/>
          <w:szCs w:val="28"/>
          <w:lang w:eastAsia="ru-RU"/>
        </w:rPr>
        <w:t>г) обеспечить допуск в здание собаки-поводыря, сопровождающей инвалида по зрению.</w:t>
      </w:r>
    </w:p>
    <w:p w:rsidR="006B6C92" w:rsidRPr="006B6C92" w:rsidRDefault="006B6C92" w:rsidP="006B6C92">
      <w:pPr>
        <w:shd w:val="clear" w:color="auto" w:fill="FFFFFF"/>
        <w:spacing w:after="0" w:line="240" w:lineRule="exact"/>
        <w:ind w:firstLine="710"/>
        <w:jc w:val="both"/>
        <w:rPr>
          <w:rFonts w:ascii="Times New Roman" w:hAnsi="Times New Roman" w:cs="Times New Roman"/>
          <w:sz w:val="28"/>
          <w:szCs w:val="28"/>
        </w:rPr>
      </w:pPr>
      <w:r w:rsidRPr="006B6C92">
        <w:rPr>
          <w:rFonts w:ascii="Times New Roman" w:hAnsi="Times New Roman" w:cs="Times New Roman"/>
          <w:sz w:val="28"/>
          <w:szCs w:val="28"/>
        </w:rPr>
        <w:t xml:space="preserve">Обслуживание этой категории посетителей имеет свою специфику. Ниже приводятся особенности работы с разными категориями инвалидов. </w:t>
      </w:r>
    </w:p>
    <w:p w:rsidR="006B6C92" w:rsidRPr="006B6C92" w:rsidRDefault="006B6C92" w:rsidP="006B6C92">
      <w:pPr>
        <w:pStyle w:val="Default"/>
        <w:spacing w:line="240" w:lineRule="exact"/>
        <w:jc w:val="center"/>
        <w:rPr>
          <w:sz w:val="28"/>
          <w:szCs w:val="28"/>
        </w:rPr>
      </w:pPr>
      <w:r w:rsidRPr="006B6C92">
        <w:rPr>
          <w:b/>
          <w:bCs/>
          <w:sz w:val="28"/>
          <w:szCs w:val="28"/>
        </w:rPr>
        <w:t>Работа с посетителями с нарушениями опорно-двигательного аппарата</w:t>
      </w:r>
    </w:p>
    <w:p w:rsidR="006B6C92" w:rsidRPr="006B6C92" w:rsidRDefault="006B6C92" w:rsidP="006B6C92">
      <w:pPr>
        <w:pStyle w:val="Default"/>
        <w:spacing w:line="240" w:lineRule="exact"/>
        <w:jc w:val="both"/>
        <w:rPr>
          <w:sz w:val="28"/>
          <w:szCs w:val="28"/>
        </w:rPr>
      </w:pPr>
      <w:r w:rsidRPr="006B6C92">
        <w:rPr>
          <w:sz w:val="28"/>
          <w:szCs w:val="28"/>
        </w:rPr>
        <w:t xml:space="preserve">Это наименее сложная при обслуживании категория инвалидов. Ей лишь может понадобиться помощь при перемещении по учреждению. В этих целях могут использоваться волонтеры. </w:t>
      </w:r>
    </w:p>
    <w:p w:rsidR="006B6C92" w:rsidRPr="006B6C92" w:rsidRDefault="006B6C92" w:rsidP="006B6C92">
      <w:pPr>
        <w:pStyle w:val="Default"/>
        <w:spacing w:line="240" w:lineRule="exact"/>
        <w:jc w:val="both"/>
        <w:rPr>
          <w:sz w:val="28"/>
          <w:szCs w:val="28"/>
        </w:rPr>
      </w:pPr>
      <w:r w:rsidRPr="006B6C92">
        <w:rPr>
          <w:sz w:val="28"/>
          <w:szCs w:val="28"/>
        </w:rPr>
        <w:t xml:space="preserve">К особым рекомендациям относятся следующие: </w:t>
      </w:r>
    </w:p>
    <w:p w:rsidR="006B6C92" w:rsidRPr="006B6C92" w:rsidRDefault="006B6C92" w:rsidP="006B6C92">
      <w:pPr>
        <w:pStyle w:val="Default"/>
        <w:spacing w:line="240" w:lineRule="exact"/>
        <w:jc w:val="both"/>
        <w:rPr>
          <w:sz w:val="28"/>
          <w:szCs w:val="28"/>
        </w:rPr>
      </w:pPr>
      <w:r w:rsidRPr="006B6C92">
        <w:rPr>
          <w:sz w:val="28"/>
          <w:szCs w:val="28"/>
        </w:rPr>
        <w:t xml:space="preserve">- заранее позаботиться, чтобы пандус при входе в учреждение был чистый и нескользкий, не загорожен посторонними предметами; </w:t>
      </w:r>
    </w:p>
    <w:p w:rsidR="006B6C92" w:rsidRPr="006B6C92" w:rsidRDefault="006B6C92" w:rsidP="006B6C92">
      <w:pPr>
        <w:pStyle w:val="Default"/>
        <w:spacing w:line="240" w:lineRule="exact"/>
        <w:jc w:val="both"/>
        <w:rPr>
          <w:sz w:val="28"/>
          <w:szCs w:val="28"/>
        </w:rPr>
      </w:pPr>
      <w:r w:rsidRPr="006B6C92">
        <w:rPr>
          <w:sz w:val="28"/>
          <w:szCs w:val="28"/>
        </w:rPr>
        <w:t xml:space="preserve">- коридоры и проходы в зрительном зале не сужены случайными предметами: стульями, стойками и т.п.; </w:t>
      </w:r>
    </w:p>
    <w:p w:rsidR="006B6C92" w:rsidRPr="006B6C92" w:rsidRDefault="006B6C92" w:rsidP="006B6C92">
      <w:pPr>
        <w:pStyle w:val="Default"/>
        <w:spacing w:line="240" w:lineRule="exact"/>
        <w:jc w:val="both"/>
        <w:rPr>
          <w:sz w:val="28"/>
          <w:szCs w:val="28"/>
        </w:rPr>
      </w:pPr>
      <w:r w:rsidRPr="006B6C92">
        <w:rPr>
          <w:sz w:val="28"/>
          <w:szCs w:val="28"/>
        </w:rPr>
        <w:t>- таблички с указанием расположения специального туалета должны быть на видном месте.</w:t>
      </w:r>
    </w:p>
    <w:p w:rsidR="006B6C92" w:rsidRPr="006B6C92" w:rsidRDefault="006B6C92" w:rsidP="006B6C92">
      <w:pPr>
        <w:spacing w:after="0" w:line="240" w:lineRule="exact"/>
        <w:jc w:val="both"/>
        <w:rPr>
          <w:rFonts w:ascii="Times New Roman" w:hAnsi="Times New Roman" w:cs="Times New Roman"/>
          <w:sz w:val="28"/>
          <w:szCs w:val="28"/>
          <w:u w:val="single"/>
        </w:rPr>
      </w:pPr>
      <w:r w:rsidRPr="006B6C92">
        <w:rPr>
          <w:rFonts w:ascii="Times New Roman" w:hAnsi="Times New Roman" w:cs="Times New Roman"/>
          <w:sz w:val="28"/>
          <w:szCs w:val="28"/>
          <w:u w:val="single"/>
        </w:rPr>
        <w:t>Правила этикета при общении с инвалидами, испытывающими трудности при передвижении:</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Помните, что инвалидная коляска — неприкосновенное пространство человека. Не облокачивайтесь на нее и не толкайте. Начать катить коляску без согласия инвалида — то же самое, что схватить и понести человека без его разрешения.</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Всегда спрашивайте, нужна ли помощь, прежде чем оказать ее инвалидам, испытывающим трудность при передвижении, и предлагайте помощь, если нужно открыть тяжелую дверь или пройти по ковру с длинным ворсом.</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ваше предложение о помощи принято, спросите, что нужно делать, и четко следуйте инструкциям.</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вас попросили помочь инвалиду,  передвигающемуся на коляске, сначала катите ее медленно. Коляска быстро набирает скорость, и неожиданный толчок может привести к потере равновесия.</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надо хлопать человека, находящегося в инвалидной коляске, по спине или по плечу.</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возможно, расположитесь так, чтобы ваши лица были на одном уровне. Избегайте положения, при котором вашему собеседнику нужно запрокидывать голову.</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существуют архитектурные барьеры, предупредите о них, чтобы человек имел возможность принимать решения заранее.</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Помните, что, как правило, у людей, имеющих трудности при передвижении, нет проблем со зрением, слухом и пониманием.</w:t>
      </w:r>
    </w:p>
    <w:p w:rsidR="006B6C92" w:rsidRPr="006B6C92" w:rsidRDefault="006B6C92" w:rsidP="006B6C92">
      <w:pPr>
        <w:pStyle w:val="a3"/>
        <w:numPr>
          <w:ilvl w:val="0"/>
          <w:numId w:val="1"/>
        </w:numPr>
        <w:tabs>
          <w:tab w:val="left" w:pos="567"/>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думайте, что необходимость пользоваться инвалидной коляской — это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 силы и быстрее передвигаться.</w:t>
      </w:r>
    </w:p>
    <w:p w:rsidR="006B6C92" w:rsidRPr="006B6C92" w:rsidRDefault="006B6C92" w:rsidP="006B6C92">
      <w:pPr>
        <w:pStyle w:val="Default"/>
        <w:spacing w:line="240" w:lineRule="exact"/>
        <w:jc w:val="center"/>
        <w:rPr>
          <w:sz w:val="28"/>
          <w:szCs w:val="28"/>
        </w:rPr>
      </w:pPr>
      <w:r w:rsidRPr="006B6C92">
        <w:rPr>
          <w:b/>
          <w:bCs/>
          <w:sz w:val="28"/>
          <w:szCs w:val="28"/>
        </w:rPr>
        <w:lastRenderedPageBreak/>
        <w:t>Общение с посетителями с проблемами слуха</w:t>
      </w:r>
    </w:p>
    <w:p w:rsidR="006B6C92" w:rsidRPr="006B6C92" w:rsidRDefault="006B6C92" w:rsidP="006B6C92">
      <w:pPr>
        <w:pStyle w:val="Default"/>
        <w:spacing w:line="240" w:lineRule="exact"/>
        <w:ind w:firstLine="720"/>
        <w:jc w:val="both"/>
        <w:rPr>
          <w:sz w:val="28"/>
          <w:szCs w:val="28"/>
        </w:rPr>
      </w:pPr>
      <w:r w:rsidRPr="006B6C92">
        <w:rPr>
          <w:sz w:val="28"/>
          <w:szCs w:val="28"/>
        </w:rPr>
        <w:t xml:space="preserve">Учитывая, что есть люди слабослышащие и есть глухие, необходимо предварительно выяснить степень потери слуха. При этом необходимо говорить в ровном темпе, не торопясь, слова произносить четко. </w:t>
      </w:r>
    </w:p>
    <w:p w:rsidR="006B6C92" w:rsidRPr="006B6C92" w:rsidRDefault="006B6C92" w:rsidP="006B6C92">
      <w:pPr>
        <w:pStyle w:val="Default"/>
        <w:spacing w:line="240" w:lineRule="exact"/>
        <w:rPr>
          <w:sz w:val="28"/>
          <w:szCs w:val="28"/>
          <w:u w:val="single"/>
        </w:rPr>
      </w:pPr>
      <w:r w:rsidRPr="006B6C92">
        <w:rPr>
          <w:sz w:val="28"/>
          <w:szCs w:val="28"/>
          <w:u w:val="single"/>
        </w:rPr>
        <w:t>Правила этикета при общении с инвалидами, имеющими  нарушение слуха:</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Чтобы привлечь внимание человека, который плохо слышит, назовите его по имени. Если ответа нет, можно слегка тронуть человека или же помахать рукой.</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Говорите ясно и ровно. Не нужно излишне подчеркивать что-то. Кричать, особенно в ухо, тоже не надо.</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вас просят повторить что-то, попробуйте перефразировать свое предложение. Используйте жесты.</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Убедитесь, что вас поняли. Не стесняйтесь спросить, понял ли вас собеседник.</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существуют трудности при устном общении, спросите, не будет ли проще переписываться.</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Нужно смотреть в лицо собеседнику и говорить ясно и медленно, использовать простые фразы и избегать несущественных слов.</w:t>
      </w:r>
    </w:p>
    <w:p w:rsidR="006B6C92" w:rsidRPr="006B6C92" w:rsidRDefault="006B6C92" w:rsidP="006B6C92">
      <w:pPr>
        <w:pStyle w:val="a3"/>
        <w:numPr>
          <w:ilvl w:val="0"/>
          <w:numId w:val="3"/>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Нужно использовать выражение лица, жесты, телодвижения, если хотите подчеркнуть или прояснить смысл сказанного.</w:t>
      </w:r>
    </w:p>
    <w:p w:rsidR="006B6C92" w:rsidRPr="006B6C92" w:rsidRDefault="006B6C92" w:rsidP="006B6C92">
      <w:pPr>
        <w:pStyle w:val="Default"/>
        <w:spacing w:line="240" w:lineRule="exact"/>
        <w:jc w:val="center"/>
        <w:rPr>
          <w:sz w:val="28"/>
          <w:szCs w:val="28"/>
        </w:rPr>
      </w:pPr>
      <w:r w:rsidRPr="006B6C92">
        <w:rPr>
          <w:b/>
          <w:bCs/>
          <w:sz w:val="28"/>
          <w:szCs w:val="28"/>
        </w:rPr>
        <w:t>Посетители с проблемами зрения</w:t>
      </w:r>
    </w:p>
    <w:p w:rsidR="006B6C92" w:rsidRPr="006B6C92" w:rsidRDefault="006B6C92" w:rsidP="006B6C92">
      <w:pPr>
        <w:pStyle w:val="Default"/>
        <w:spacing w:line="240" w:lineRule="exact"/>
        <w:ind w:firstLine="567"/>
        <w:jc w:val="both"/>
        <w:rPr>
          <w:sz w:val="28"/>
          <w:szCs w:val="28"/>
        </w:rPr>
      </w:pPr>
      <w:r w:rsidRPr="006B6C92">
        <w:rPr>
          <w:sz w:val="28"/>
          <w:szCs w:val="28"/>
        </w:rPr>
        <w:t xml:space="preserve">Это одна из самых тяжелых форм инвалидности. Известно, что главной их проблемой являются очень ограниченные возможности восприятия информации от окружающего мира (всего 10%). Отсюда возникают большие сложности в проведении массовых мероприятий, если в числе зрителей есть слепые. Создав определенные для них условия, можно избежать многих трудностей. Различают три формы слепоты: </w:t>
      </w:r>
    </w:p>
    <w:p w:rsidR="006B6C92" w:rsidRPr="006B6C92" w:rsidRDefault="006B6C92" w:rsidP="006B6C92">
      <w:pPr>
        <w:pStyle w:val="Default"/>
        <w:numPr>
          <w:ilvl w:val="0"/>
          <w:numId w:val="3"/>
        </w:numPr>
        <w:spacing w:line="240" w:lineRule="exact"/>
        <w:ind w:left="0"/>
        <w:jc w:val="both"/>
        <w:rPr>
          <w:sz w:val="28"/>
          <w:szCs w:val="28"/>
        </w:rPr>
      </w:pPr>
      <w:r w:rsidRPr="006B6C92">
        <w:rPr>
          <w:sz w:val="28"/>
          <w:szCs w:val="28"/>
        </w:rPr>
        <w:t xml:space="preserve">тотальная слепота; </w:t>
      </w:r>
    </w:p>
    <w:p w:rsidR="006B6C92" w:rsidRPr="006B6C92" w:rsidRDefault="006B6C92" w:rsidP="006B6C92">
      <w:pPr>
        <w:pStyle w:val="Default"/>
        <w:numPr>
          <w:ilvl w:val="0"/>
          <w:numId w:val="3"/>
        </w:numPr>
        <w:spacing w:line="240" w:lineRule="exact"/>
        <w:ind w:left="0"/>
        <w:jc w:val="both"/>
        <w:rPr>
          <w:sz w:val="28"/>
          <w:szCs w:val="28"/>
        </w:rPr>
      </w:pPr>
      <w:r w:rsidRPr="006B6C92">
        <w:rPr>
          <w:sz w:val="28"/>
          <w:szCs w:val="28"/>
        </w:rPr>
        <w:t xml:space="preserve">- остаточное зрение; </w:t>
      </w:r>
    </w:p>
    <w:p w:rsidR="006B6C92" w:rsidRPr="006B6C92" w:rsidRDefault="006B6C92" w:rsidP="006B6C92">
      <w:pPr>
        <w:pStyle w:val="Default"/>
        <w:numPr>
          <w:ilvl w:val="0"/>
          <w:numId w:val="3"/>
        </w:numPr>
        <w:spacing w:line="240" w:lineRule="exact"/>
        <w:ind w:left="0"/>
        <w:jc w:val="both"/>
        <w:rPr>
          <w:sz w:val="28"/>
          <w:szCs w:val="28"/>
        </w:rPr>
      </w:pPr>
      <w:r w:rsidRPr="006B6C92">
        <w:rPr>
          <w:sz w:val="28"/>
          <w:szCs w:val="28"/>
        </w:rPr>
        <w:t xml:space="preserve">- слабовидение. </w:t>
      </w:r>
    </w:p>
    <w:p w:rsidR="006B6C92" w:rsidRPr="006B6C92" w:rsidRDefault="006B6C92" w:rsidP="006B6C92">
      <w:pPr>
        <w:pStyle w:val="Default"/>
        <w:spacing w:line="240" w:lineRule="exact"/>
        <w:ind w:firstLine="567"/>
        <w:jc w:val="both"/>
        <w:rPr>
          <w:sz w:val="28"/>
          <w:szCs w:val="28"/>
        </w:rPr>
      </w:pPr>
      <w:r w:rsidRPr="006B6C92">
        <w:rPr>
          <w:sz w:val="28"/>
          <w:szCs w:val="28"/>
        </w:rPr>
        <w:t xml:space="preserve">Необходимо предварительно выяснить степень потери зрения - видят ли посетители предметы или их очертания, обладает ли кто-нибудь из них светоощущением или они не видят ничего. Незрячие могут получать информацию несколькими доступными им способами: </w:t>
      </w:r>
    </w:p>
    <w:p w:rsidR="006B6C92" w:rsidRPr="006B6C92" w:rsidRDefault="006B6C92" w:rsidP="006B6C92">
      <w:pPr>
        <w:pStyle w:val="Default"/>
        <w:numPr>
          <w:ilvl w:val="0"/>
          <w:numId w:val="3"/>
        </w:numPr>
        <w:spacing w:line="240" w:lineRule="exact"/>
        <w:ind w:left="0"/>
        <w:jc w:val="both"/>
        <w:rPr>
          <w:sz w:val="28"/>
          <w:szCs w:val="28"/>
        </w:rPr>
      </w:pPr>
      <w:r w:rsidRPr="006B6C92">
        <w:rPr>
          <w:sz w:val="28"/>
          <w:szCs w:val="28"/>
        </w:rPr>
        <w:t xml:space="preserve">- самостоятельно на ощупь (например, с помощью шрифта Брайля); </w:t>
      </w:r>
    </w:p>
    <w:p w:rsidR="006B6C92" w:rsidRPr="006B6C92" w:rsidRDefault="006B6C92" w:rsidP="006B6C92">
      <w:pPr>
        <w:pStyle w:val="Default"/>
        <w:numPr>
          <w:ilvl w:val="0"/>
          <w:numId w:val="3"/>
        </w:numPr>
        <w:spacing w:line="240" w:lineRule="exact"/>
        <w:ind w:left="0"/>
        <w:jc w:val="both"/>
        <w:rPr>
          <w:sz w:val="28"/>
          <w:szCs w:val="28"/>
        </w:rPr>
      </w:pPr>
      <w:r w:rsidRPr="006B6C92">
        <w:rPr>
          <w:sz w:val="28"/>
          <w:szCs w:val="28"/>
        </w:rPr>
        <w:t>- на слух (например, с помощью аудионосителей);</w:t>
      </w:r>
    </w:p>
    <w:p w:rsidR="006B6C92" w:rsidRPr="006B6C92" w:rsidRDefault="006B6C92" w:rsidP="006B6C92">
      <w:pPr>
        <w:pStyle w:val="Default"/>
        <w:numPr>
          <w:ilvl w:val="0"/>
          <w:numId w:val="3"/>
        </w:numPr>
        <w:spacing w:line="240" w:lineRule="exact"/>
        <w:ind w:left="0"/>
        <w:jc w:val="both"/>
        <w:rPr>
          <w:sz w:val="28"/>
          <w:szCs w:val="28"/>
        </w:rPr>
      </w:pPr>
      <w:r w:rsidRPr="006B6C92">
        <w:rPr>
          <w:sz w:val="28"/>
          <w:szCs w:val="28"/>
        </w:rPr>
        <w:t>- с помощью зрячего человека.</w:t>
      </w:r>
    </w:p>
    <w:p w:rsidR="006B6C92" w:rsidRPr="006B6C92" w:rsidRDefault="006B6C92" w:rsidP="006B6C92">
      <w:pPr>
        <w:pStyle w:val="Default"/>
        <w:spacing w:line="240" w:lineRule="exact"/>
        <w:jc w:val="both"/>
        <w:rPr>
          <w:sz w:val="28"/>
          <w:szCs w:val="28"/>
        </w:rPr>
      </w:pPr>
      <w:r w:rsidRPr="006B6C92">
        <w:rPr>
          <w:sz w:val="28"/>
          <w:szCs w:val="28"/>
        </w:rPr>
        <w:t>Слепые имеют большие трудности с передвижением в пространстве, могут передвигаться самостоятельно с помощью трости или с сопровождающим.</w:t>
      </w:r>
    </w:p>
    <w:p w:rsidR="006B6C92" w:rsidRPr="006B6C92" w:rsidRDefault="006B6C92" w:rsidP="006B6C92">
      <w:pPr>
        <w:spacing w:after="0" w:line="240" w:lineRule="exact"/>
        <w:ind w:firstLine="567"/>
        <w:jc w:val="both"/>
        <w:rPr>
          <w:rFonts w:ascii="Times New Roman" w:hAnsi="Times New Roman" w:cs="Times New Roman"/>
          <w:sz w:val="28"/>
          <w:szCs w:val="28"/>
          <w:u w:val="single"/>
        </w:rPr>
      </w:pPr>
      <w:r w:rsidRPr="006B6C92">
        <w:rPr>
          <w:rFonts w:ascii="Times New Roman" w:hAnsi="Times New Roman" w:cs="Times New Roman"/>
          <w:sz w:val="28"/>
          <w:szCs w:val="28"/>
          <w:u w:val="single"/>
        </w:rPr>
        <w:lastRenderedPageBreak/>
        <w:t>Правила этикета при общении с инвалидами, имеющими нарушение зрение или незрячими:</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Оказывая свою помощь незрячему человеку, направляйте его, не стискивая его руку, идите так, как вы обычно ходите. Не нужно хватать слепого человека и тащить его за собой.</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Опишите кратко, где вы находитесь. Предупреждайте о препятствиях: ступенях, лужах, ямах, низких притолоках, трубах и т.п.</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Используйте, если это уместно, знакомые фразы, характеризующие цвет, расстояние, окружающую обстановку. Делитесь эмоциональным воздействием от увиденного.</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Обращайтесь с собаками-поводырями не так, как с обычными домашними животными. Не командуйте, не трогайте и не играйте с собакой-поводырем.</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 xml:space="preserve">Если вы собираетесь читать незрячему человеку, сначала предупредите его об этом. Говорите обычным голосом. </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Если это важное письмо или документ, не нужно для убедительности давать его потрогать. При этом не заменяйте чтение пересказом,не пропускайте информацию, если вас об этом не попросят. Когда незрячий человек должен подписать документ, прочитайте его обязательно полностью. Инвалидность не освобождает слепого человека от ответственности, обусловленной законодательством.</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Всегда обращайтесь непосредственно к человеку, даже если он вас не видит, а не к его зрячему сопровождающему.</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Всегда называйте себя и представляйте других собеседников, а также остальных присутствующих. Если вы хотите пожать руку, скажите об этом.</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Когда вы предлагаете незрячему человеку сесть, не усаживайте его, а направьте его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Когда вы общаетесь с группой незрячих людей, не забывайте каждый раз называть того, к кому вы обращаетесь.</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Не заставляйте вашего собеседника обращаться в пустоту: если вы перемещаетесь, предупредите его об этом.</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Вполне допустимо употреблять слово «смотреть». Для незрячего человека это означает «видеть руками», осязать.</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Избегайте расплывчатых определений и инструкций, которые обычно сопровождаются жестами, выражений вроде «Стакан находится где-то там на столе». Старайтесь быть точными: «Стакан посередине стола».</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Если вы заметили, что незрячий человек сбился с маршрута, не управляйте его движением на расстоянии, подойдите и помогите выбраться на нужный путь.</w:t>
      </w:r>
    </w:p>
    <w:p w:rsidR="006B6C92" w:rsidRPr="006B6C92" w:rsidRDefault="006B6C92" w:rsidP="006B6C92">
      <w:pPr>
        <w:pStyle w:val="a3"/>
        <w:numPr>
          <w:ilvl w:val="0"/>
          <w:numId w:val="2"/>
        </w:numPr>
        <w:tabs>
          <w:tab w:val="left" w:pos="426"/>
        </w:tabs>
        <w:spacing w:after="0" w:line="240" w:lineRule="exact"/>
        <w:ind w:left="0" w:firstLine="142"/>
        <w:jc w:val="both"/>
        <w:rPr>
          <w:rFonts w:ascii="Times New Roman" w:hAnsi="Times New Roman" w:cs="Times New Roman"/>
          <w:sz w:val="28"/>
          <w:szCs w:val="28"/>
        </w:rPr>
      </w:pPr>
      <w:r w:rsidRPr="006B6C92">
        <w:rPr>
          <w:rFonts w:ascii="Times New Roman" w:hAnsi="Times New Roman" w:cs="Times New Roman"/>
          <w:sz w:val="28"/>
          <w:szCs w:val="28"/>
        </w:rPr>
        <w:t>Оказывая помощь незрячему, двигайтесь не торопясь, и при спуске или подъеме по ступенькам ведите незрячего перпендикулярно к ним. Не делайте рывков, резких движений,</w:t>
      </w:r>
      <w:r>
        <w:rPr>
          <w:rFonts w:ascii="Times New Roman" w:hAnsi="Times New Roman" w:cs="Times New Roman"/>
          <w:sz w:val="28"/>
          <w:szCs w:val="28"/>
        </w:rPr>
        <w:t xml:space="preserve"> </w:t>
      </w:r>
      <w:r w:rsidRPr="006B6C92">
        <w:rPr>
          <w:rFonts w:ascii="Times New Roman" w:hAnsi="Times New Roman" w:cs="Times New Roman"/>
          <w:sz w:val="28"/>
          <w:szCs w:val="28"/>
        </w:rPr>
        <w:t>предупреждайте о препятствиях.</w:t>
      </w:r>
    </w:p>
    <w:p w:rsidR="006B6C92" w:rsidRPr="006B6C92" w:rsidRDefault="006B6C92" w:rsidP="006B6C92">
      <w:pPr>
        <w:pStyle w:val="Default"/>
        <w:spacing w:line="240" w:lineRule="exact"/>
        <w:jc w:val="center"/>
        <w:rPr>
          <w:sz w:val="28"/>
          <w:szCs w:val="28"/>
        </w:rPr>
      </w:pPr>
      <w:r w:rsidRPr="006B6C92">
        <w:rPr>
          <w:b/>
          <w:bCs/>
          <w:sz w:val="28"/>
          <w:szCs w:val="28"/>
        </w:rPr>
        <w:t>Слепоглухие посетители</w:t>
      </w:r>
    </w:p>
    <w:p w:rsidR="006B6C92" w:rsidRPr="006B6C92" w:rsidRDefault="006B6C92" w:rsidP="006B6C92">
      <w:pPr>
        <w:pStyle w:val="Default"/>
        <w:spacing w:line="240" w:lineRule="exact"/>
        <w:jc w:val="both"/>
        <w:rPr>
          <w:sz w:val="28"/>
          <w:szCs w:val="28"/>
        </w:rPr>
      </w:pPr>
      <w:r w:rsidRPr="006B6C92">
        <w:rPr>
          <w:sz w:val="28"/>
          <w:szCs w:val="28"/>
        </w:rPr>
        <w:t xml:space="preserve">Такое поражение двух самых главных чувств восприятия человека не всегда бывает полным. Часто при полной глухоте человек пользуется остаточным зрением. Иногда при полной потере зрения может пользоваться остатком слуха. Для людей с врожденной слепоглухотой используются невербальные (несловесные) средства общения - жесты, картинки, реальные предметы. Если у человека утрачена возможность визуально воспринимать жестовые сообщения, то используется контактная форма проявления жестов. В этом случае необходимо сопровождение экскурсии тифлосурдопереводчиком. Если нет такой возможности, самое простое средство общения со слепоглухим - это письмо на ладони - дермография. Есть два способа использования дермографии: пальцем слепоглухого человека либо тупым концом ручки или карандаша писать печатные буквы на ладони воспринимающего речь; писать буквы пальцем воспринимающего речь на плоской ровной поверхности. </w:t>
      </w:r>
    </w:p>
    <w:p w:rsidR="006B6C92" w:rsidRPr="006B6C92" w:rsidRDefault="006B6C92" w:rsidP="006B6C92">
      <w:pPr>
        <w:pStyle w:val="Default"/>
        <w:spacing w:line="240" w:lineRule="exact"/>
        <w:jc w:val="center"/>
        <w:rPr>
          <w:sz w:val="28"/>
          <w:szCs w:val="28"/>
        </w:rPr>
      </w:pPr>
      <w:r w:rsidRPr="006B6C92">
        <w:rPr>
          <w:b/>
          <w:bCs/>
          <w:sz w:val="28"/>
          <w:szCs w:val="28"/>
        </w:rPr>
        <w:t>Посетители с особенностями развития интеллекта и эмоционального реагирования</w:t>
      </w:r>
    </w:p>
    <w:p w:rsidR="006B6C92" w:rsidRPr="006B6C92" w:rsidRDefault="006B6C92" w:rsidP="006B6C92">
      <w:pPr>
        <w:pStyle w:val="Default"/>
        <w:spacing w:line="240" w:lineRule="exact"/>
        <w:jc w:val="both"/>
        <w:rPr>
          <w:sz w:val="28"/>
          <w:szCs w:val="28"/>
        </w:rPr>
      </w:pPr>
      <w:r w:rsidRPr="006B6C92">
        <w:rPr>
          <w:sz w:val="28"/>
          <w:szCs w:val="28"/>
        </w:rPr>
        <w:t xml:space="preserve">Часто эти люди имеют свой особенный взгляд на окружающую их действительность. Необходимо разговаривать с ними не как с больными людьми, а с уважением, спокойным тоном голоса, не допуская резкости. Не следует вступать с ними в дискуссии и спорить. Если чья-либо точка зрения сильно отличается от общепринятой, можно просто сказать, что она тоже имеет право на существование. </w:t>
      </w:r>
    </w:p>
    <w:p w:rsidR="006B6C92" w:rsidRPr="006B6C92" w:rsidRDefault="006B6C92" w:rsidP="006B6C92">
      <w:pPr>
        <w:pStyle w:val="Default"/>
        <w:spacing w:line="240" w:lineRule="exact"/>
        <w:jc w:val="both"/>
        <w:rPr>
          <w:sz w:val="28"/>
          <w:szCs w:val="28"/>
        </w:rPr>
      </w:pPr>
      <w:r w:rsidRPr="006B6C92">
        <w:rPr>
          <w:sz w:val="28"/>
          <w:szCs w:val="28"/>
        </w:rPr>
        <w:lastRenderedPageBreak/>
        <w:t>В некоторые моменты эти люди могут испытывать эмоциональные срывы, быть возбудимыми и неуравновешенными. Необходимо учитывать эти состояния и стараться успокоить их, вести себя дружелюбно, спросить их о том, чем можно им помочь. Работникам учреждения важно быть вежливыми, доброжелательными и предупредительными с данной категорией посетителей.</w:t>
      </w:r>
    </w:p>
    <w:p w:rsidR="006B6C92" w:rsidRPr="006B6C92" w:rsidRDefault="006B6C92" w:rsidP="006B6C92">
      <w:pPr>
        <w:tabs>
          <w:tab w:val="left" w:pos="426"/>
        </w:tabs>
        <w:spacing w:after="0" w:line="240" w:lineRule="exact"/>
        <w:rPr>
          <w:rFonts w:ascii="Times New Roman" w:hAnsi="Times New Roman" w:cs="Times New Roman"/>
          <w:sz w:val="28"/>
          <w:szCs w:val="28"/>
          <w:u w:val="single"/>
        </w:rPr>
      </w:pPr>
      <w:r w:rsidRPr="006B6C92">
        <w:rPr>
          <w:rFonts w:ascii="Times New Roman" w:hAnsi="Times New Roman" w:cs="Times New Roman"/>
          <w:sz w:val="28"/>
          <w:szCs w:val="28"/>
          <w:u w:val="single"/>
        </w:rPr>
        <w:t>Правила этикета при общении с инвалидами, имеющими психические нарушения:</w:t>
      </w:r>
    </w:p>
    <w:p w:rsidR="006B6C92" w:rsidRPr="006B6C92" w:rsidRDefault="006B6C92" w:rsidP="006B6C92">
      <w:pPr>
        <w:pStyle w:val="a3"/>
        <w:numPr>
          <w:ilvl w:val="0"/>
          <w:numId w:val="5"/>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надо думать, что люди с психическими нарушениями обязательно нуждаются в дополнительной помощи и специальном обращении.</w:t>
      </w:r>
    </w:p>
    <w:p w:rsidR="006B6C92" w:rsidRPr="006B6C92" w:rsidRDefault="006B6C92" w:rsidP="006B6C92">
      <w:pPr>
        <w:pStyle w:val="a3"/>
        <w:numPr>
          <w:ilvl w:val="0"/>
          <w:numId w:val="5"/>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w:t>
      </w:r>
    </w:p>
    <w:p w:rsidR="006B6C92" w:rsidRPr="006B6C92" w:rsidRDefault="006B6C92" w:rsidP="006B6C92">
      <w:pPr>
        <w:pStyle w:val="a3"/>
        <w:numPr>
          <w:ilvl w:val="0"/>
          <w:numId w:val="5"/>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следует думать, что люди с психическими нарушениями более других склонны к насилию. Это миф. Если вы дружелюбны, они будут чувствовать себя спокойно.</w:t>
      </w:r>
    </w:p>
    <w:p w:rsidR="006B6C92" w:rsidRPr="006B6C92" w:rsidRDefault="006B6C92" w:rsidP="006B6C92">
      <w:pPr>
        <w:pStyle w:val="a3"/>
        <w:numPr>
          <w:ilvl w:val="0"/>
          <w:numId w:val="5"/>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Неверно, что люди с психическими нарушениями имеют проблемы в понимании или ниже по уровню интеллекта, чем большинство людей.</w:t>
      </w:r>
    </w:p>
    <w:p w:rsidR="006B6C92" w:rsidRPr="006B6C92" w:rsidRDefault="006B6C92" w:rsidP="006B6C92">
      <w:pPr>
        <w:pStyle w:val="a3"/>
        <w:numPr>
          <w:ilvl w:val="0"/>
          <w:numId w:val="5"/>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человек, имеющий психические нарушения, расстроен, спросите его спокойно, что вы можете сделать, чтобы помочь ему.</w:t>
      </w:r>
    </w:p>
    <w:p w:rsidR="006B6C92" w:rsidRPr="006B6C92" w:rsidRDefault="006B6C92" w:rsidP="006B6C92">
      <w:pPr>
        <w:pStyle w:val="a3"/>
        <w:numPr>
          <w:ilvl w:val="0"/>
          <w:numId w:val="5"/>
        </w:numPr>
        <w:tabs>
          <w:tab w:val="left" w:pos="426"/>
        </w:tabs>
        <w:spacing w:after="0" w:line="240" w:lineRule="exact"/>
        <w:ind w:left="0" w:firstLine="567"/>
        <w:jc w:val="both"/>
        <w:rPr>
          <w:rFonts w:ascii="Times New Roman" w:hAnsi="Times New Roman" w:cs="Times New Roman"/>
          <w:b/>
          <w:i/>
          <w:sz w:val="28"/>
          <w:szCs w:val="28"/>
        </w:rPr>
      </w:pPr>
      <w:r w:rsidRPr="006B6C92">
        <w:rPr>
          <w:rFonts w:ascii="Times New Roman" w:hAnsi="Times New Roman" w:cs="Times New Roman"/>
          <w:sz w:val="28"/>
          <w:szCs w:val="28"/>
        </w:rPr>
        <w:t>Не говорите резко с человеком, имеющим психические нарушения, даже если у вас есть для этого основания.</w:t>
      </w:r>
    </w:p>
    <w:p w:rsidR="006B6C92" w:rsidRPr="006B6C92" w:rsidRDefault="006B6C92" w:rsidP="006B6C92">
      <w:pPr>
        <w:spacing w:after="0" w:line="240" w:lineRule="exact"/>
        <w:jc w:val="both"/>
        <w:rPr>
          <w:rFonts w:ascii="Times New Roman" w:hAnsi="Times New Roman" w:cs="Times New Roman"/>
          <w:sz w:val="28"/>
          <w:szCs w:val="28"/>
          <w:u w:val="single"/>
        </w:rPr>
      </w:pPr>
      <w:r w:rsidRPr="006B6C92">
        <w:rPr>
          <w:rFonts w:ascii="Times New Roman" w:hAnsi="Times New Roman" w:cs="Times New Roman"/>
          <w:sz w:val="28"/>
          <w:szCs w:val="28"/>
          <w:u w:val="single"/>
        </w:rPr>
        <w:t>Правила этикета при общении с инвалидами, имеющими  задержку в развитии и проблемы общения,  умственные нарушения:</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Используйте доступный язык, выражайтесь точно и по сути дела.</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Избегайте словесных штампов и образных выражений, если только вы не уверены в том, что ваш собеседник с ними знаком.</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говорите свысока. Не думайте, что вас не поймут.</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Информируя об услугах, которые может получить клиент, рассказывайте все «по шагам». Дайте вашему собеседнику возможность осмыслить каждый шаг после того, как вы информировали  его.</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Исходите из того, что взрослый человек с задержкой в развитии имеет определённый опыт, как и любой другой взрослый человек.</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Если необходимо, используйте иллюстрации или фотографии. Будьте готовы повторить несколько раз. Не сдавайтесь, если вас с первого раза не поняли.</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погоду, последние события.</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Обращайтесь непосредственно к собеседнику, а не к его сопровождающему.</w:t>
      </w:r>
    </w:p>
    <w:p w:rsidR="006B6C92" w:rsidRPr="006B6C92" w:rsidRDefault="006B6C92" w:rsidP="006B6C92">
      <w:pPr>
        <w:pStyle w:val="a3"/>
        <w:numPr>
          <w:ilvl w:val="0"/>
          <w:numId w:val="4"/>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Помните, что люди с задержкой в развитии дееспособны и могут подписывать документы, контракты, голосовать, давать согласие на медицинскую помощь и т.д.</w:t>
      </w:r>
    </w:p>
    <w:p w:rsidR="006B6C92" w:rsidRPr="006B6C92" w:rsidRDefault="006B6C92" w:rsidP="006B6C92">
      <w:pPr>
        <w:pStyle w:val="a3"/>
        <w:tabs>
          <w:tab w:val="left" w:pos="426"/>
        </w:tabs>
        <w:spacing w:after="0" w:line="240" w:lineRule="exact"/>
        <w:ind w:left="567"/>
        <w:jc w:val="both"/>
        <w:rPr>
          <w:rFonts w:ascii="Times New Roman" w:hAnsi="Times New Roman" w:cs="Times New Roman"/>
          <w:b/>
          <w:i/>
          <w:sz w:val="28"/>
          <w:szCs w:val="28"/>
        </w:rPr>
      </w:pPr>
    </w:p>
    <w:p w:rsidR="006B6C92" w:rsidRPr="006B6C92" w:rsidRDefault="006B6C92" w:rsidP="006B6C92">
      <w:pPr>
        <w:pStyle w:val="Default"/>
        <w:spacing w:line="240" w:lineRule="exact"/>
        <w:jc w:val="center"/>
        <w:rPr>
          <w:sz w:val="28"/>
          <w:szCs w:val="28"/>
        </w:rPr>
      </w:pPr>
      <w:r w:rsidRPr="006B6C92">
        <w:rPr>
          <w:b/>
          <w:bCs/>
          <w:sz w:val="28"/>
          <w:szCs w:val="28"/>
        </w:rPr>
        <w:t>Посетители с проблемами речи</w:t>
      </w:r>
    </w:p>
    <w:p w:rsidR="006B6C92" w:rsidRPr="006B6C92" w:rsidRDefault="006B6C92" w:rsidP="006B6C92">
      <w:pPr>
        <w:tabs>
          <w:tab w:val="left" w:pos="426"/>
        </w:tabs>
        <w:spacing w:after="0" w:line="240" w:lineRule="exact"/>
        <w:jc w:val="both"/>
        <w:rPr>
          <w:rFonts w:ascii="Times New Roman" w:hAnsi="Times New Roman" w:cs="Times New Roman"/>
          <w:sz w:val="28"/>
          <w:szCs w:val="28"/>
        </w:rPr>
      </w:pPr>
      <w:r w:rsidRPr="006B6C92">
        <w:rPr>
          <w:rFonts w:ascii="Times New Roman" w:hAnsi="Times New Roman" w:cs="Times New Roman"/>
          <w:sz w:val="28"/>
          <w:szCs w:val="28"/>
        </w:rPr>
        <w:t xml:space="preserve">В общении с этими людьми главное быть терпеливым, не перебивать и не поправлять их. </w:t>
      </w:r>
    </w:p>
    <w:p w:rsidR="006B6C92" w:rsidRPr="006B6C92" w:rsidRDefault="006B6C92" w:rsidP="006B6C92">
      <w:pPr>
        <w:tabs>
          <w:tab w:val="left" w:pos="426"/>
        </w:tabs>
        <w:spacing w:after="0" w:line="240" w:lineRule="exact"/>
        <w:jc w:val="both"/>
        <w:rPr>
          <w:rFonts w:ascii="Times New Roman" w:hAnsi="Times New Roman" w:cs="Times New Roman"/>
          <w:sz w:val="28"/>
          <w:szCs w:val="28"/>
          <w:u w:val="single"/>
        </w:rPr>
      </w:pPr>
      <w:r w:rsidRPr="006B6C92">
        <w:rPr>
          <w:rFonts w:ascii="Times New Roman" w:hAnsi="Times New Roman" w:cs="Times New Roman"/>
          <w:sz w:val="28"/>
          <w:szCs w:val="28"/>
          <w:u w:val="single"/>
        </w:rPr>
        <w:t>Правила этикета при общении с инвалидом, испытывающим затруднения в речи:</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игнорируйте людей, которым трудно говорить, потому что понять их — в ваших интересах.</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Смотрите в лицо собеседнику, поддерживайте визуальный контакт. Отдайте этой беседе все ваше внимание.</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думайте, что затруднения в речи — показатель низкого уровня интеллекта человека.</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Старайтесь задавать вопросы, которые требуют коротких ответов или кивка.</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t>Не забывайте, что человеку с нарушенной речью тоже нужно высказаться. Не перебивайте его и не подавляйте. Не торопите говорящего.</w:t>
      </w:r>
    </w:p>
    <w:p w:rsidR="006B6C92" w:rsidRPr="006B6C92" w:rsidRDefault="006B6C92" w:rsidP="006B6C92">
      <w:pPr>
        <w:pStyle w:val="a3"/>
        <w:numPr>
          <w:ilvl w:val="0"/>
          <w:numId w:val="6"/>
        </w:numPr>
        <w:tabs>
          <w:tab w:val="left" w:pos="426"/>
        </w:tabs>
        <w:spacing w:after="0" w:line="240" w:lineRule="exact"/>
        <w:ind w:left="0" w:firstLine="284"/>
        <w:jc w:val="both"/>
        <w:rPr>
          <w:rFonts w:ascii="Times New Roman" w:hAnsi="Times New Roman" w:cs="Times New Roman"/>
          <w:sz w:val="28"/>
          <w:szCs w:val="28"/>
        </w:rPr>
      </w:pPr>
      <w:r w:rsidRPr="006B6C92">
        <w:rPr>
          <w:rFonts w:ascii="Times New Roman" w:hAnsi="Times New Roman" w:cs="Times New Roman"/>
          <w:sz w:val="28"/>
          <w:szCs w:val="28"/>
        </w:rPr>
        <w:lastRenderedPageBreak/>
        <w:t>Если у вас возникают проблемы в общении, спросите, не хочет ли ваш собеседник использовать другой способ — написать, напечатать.</w:t>
      </w:r>
    </w:p>
    <w:p w:rsidR="006B6C92" w:rsidRPr="006B6C92" w:rsidRDefault="006B6C92" w:rsidP="006B6C92">
      <w:pPr>
        <w:pStyle w:val="Default"/>
        <w:spacing w:line="240" w:lineRule="exact"/>
        <w:jc w:val="center"/>
        <w:rPr>
          <w:sz w:val="28"/>
          <w:szCs w:val="28"/>
        </w:rPr>
      </w:pPr>
      <w:r w:rsidRPr="006B6C92">
        <w:rPr>
          <w:b/>
          <w:bCs/>
          <w:sz w:val="28"/>
          <w:szCs w:val="28"/>
        </w:rPr>
        <w:t>Посетители с гиперкинезами (спастикой)</w:t>
      </w:r>
    </w:p>
    <w:p w:rsidR="006B6C92" w:rsidRPr="006B6C92" w:rsidRDefault="006B6C92" w:rsidP="006B6C92">
      <w:pPr>
        <w:pStyle w:val="Default"/>
        <w:spacing w:line="240" w:lineRule="exact"/>
        <w:jc w:val="both"/>
        <w:rPr>
          <w:sz w:val="28"/>
          <w:szCs w:val="28"/>
        </w:rPr>
      </w:pPr>
      <w:r w:rsidRPr="006B6C92">
        <w:rPr>
          <w:sz w:val="28"/>
          <w:szCs w:val="28"/>
        </w:rPr>
        <w:t xml:space="preserve">Гиперкинезы - непроизвольные движения тела или конечностей, которые присущи людям с детским церебральным параличом (ДЦП) и могут возникнуть у людей с повреждением спинного мозга. </w:t>
      </w:r>
    </w:p>
    <w:p w:rsidR="006B6C92" w:rsidRPr="006B6C92" w:rsidRDefault="006B6C92" w:rsidP="006B6C92">
      <w:pPr>
        <w:pStyle w:val="Default"/>
        <w:spacing w:line="240" w:lineRule="exact"/>
        <w:jc w:val="both"/>
        <w:rPr>
          <w:sz w:val="28"/>
          <w:szCs w:val="28"/>
        </w:rPr>
      </w:pPr>
      <w:r w:rsidRPr="006B6C92">
        <w:rPr>
          <w:sz w:val="28"/>
          <w:szCs w:val="28"/>
        </w:rPr>
        <w:t xml:space="preserve">Оказывать помощь таким людям надо, предварительно выяснив, нуждаются ли они в ней, не привлекая общего к ним внимания. В некоторых ситуациях навязываемая помощь будет им только мешать. По ходу мероприятия не следует отвлекаться на непроизвольные движения инвалида. Желательно, чтобы вокруг такого человека было свободное пространство. Если ведущий мероприятия дает в руки инвалида какой-либо предмет, желательно подстраховывать предмет от падения. </w:t>
      </w:r>
    </w:p>
    <w:p w:rsidR="006B6C92" w:rsidRDefault="006B6C92" w:rsidP="006B6C92">
      <w:pPr>
        <w:tabs>
          <w:tab w:val="left" w:pos="426"/>
        </w:tabs>
        <w:spacing w:after="0" w:line="240" w:lineRule="exact"/>
        <w:jc w:val="both"/>
        <w:rPr>
          <w:rFonts w:ascii="Times New Roman" w:hAnsi="Times New Roman" w:cs="Times New Roman"/>
          <w:sz w:val="28"/>
          <w:szCs w:val="28"/>
        </w:rPr>
      </w:pPr>
      <w:r w:rsidRPr="006B6C92">
        <w:rPr>
          <w:rFonts w:ascii="Times New Roman" w:hAnsi="Times New Roman" w:cs="Times New Roman"/>
          <w:sz w:val="28"/>
          <w:szCs w:val="28"/>
        </w:rPr>
        <w:t>В отдельных случаях эти люди имеют дополнительно и проблемы с речью. Тогда нужно пользоваться рекомендациями, приведенными выше</w:t>
      </w:r>
      <w:r>
        <w:rPr>
          <w:rFonts w:ascii="Times New Roman" w:hAnsi="Times New Roman" w:cs="Times New Roman"/>
          <w:sz w:val="28"/>
          <w:szCs w:val="28"/>
        </w:rPr>
        <w:t>.</w:t>
      </w:r>
    </w:p>
    <w:p w:rsidR="006B6C92" w:rsidRPr="006B6C92" w:rsidRDefault="006B6C92" w:rsidP="006B6C92">
      <w:pPr>
        <w:tabs>
          <w:tab w:val="left" w:pos="426"/>
        </w:tabs>
        <w:spacing w:after="0" w:line="240" w:lineRule="exact"/>
        <w:jc w:val="both"/>
        <w:rPr>
          <w:rFonts w:ascii="Times New Roman" w:hAnsi="Times New Roman" w:cs="Times New Roman"/>
          <w:sz w:val="28"/>
          <w:szCs w:val="28"/>
        </w:rPr>
      </w:pPr>
    </w:p>
    <w:p w:rsidR="006B6C92" w:rsidRPr="006B6C92" w:rsidRDefault="006B6C92" w:rsidP="006B6C92">
      <w:pPr>
        <w:pStyle w:val="Default"/>
        <w:jc w:val="center"/>
        <w:rPr>
          <w:b/>
          <w:bCs/>
          <w:sz w:val="28"/>
          <w:szCs w:val="28"/>
        </w:rPr>
      </w:pPr>
      <w:r w:rsidRPr="006B6C92">
        <w:rPr>
          <w:b/>
          <w:bCs/>
          <w:sz w:val="28"/>
          <w:szCs w:val="28"/>
        </w:rPr>
        <w:t xml:space="preserve">4.КРАТКАЯ ХАРАКТЕРИСТИКА БАРЬЕРОВ ОКРУЖАЮЩЕЙ СРЕДЫ </w:t>
      </w:r>
    </w:p>
    <w:p w:rsidR="006B6C92" w:rsidRPr="006B6C92" w:rsidRDefault="006B6C92" w:rsidP="006B6C92">
      <w:pPr>
        <w:pStyle w:val="Default"/>
        <w:jc w:val="center"/>
        <w:rPr>
          <w:b/>
          <w:bCs/>
          <w:sz w:val="28"/>
          <w:szCs w:val="28"/>
        </w:rPr>
      </w:pPr>
      <w:r w:rsidRPr="006B6C92">
        <w:rPr>
          <w:b/>
          <w:bCs/>
          <w:sz w:val="28"/>
          <w:szCs w:val="28"/>
        </w:rPr>
        <w:t>ДЛЯ ИНВАЛИДОВ РАЗНЫХ ФОРМ</w:t>
      </w:r>
    </w:p>
    <w:p w:rsidR="006B6C92" w:rsidRPr="006B6C92" w:rsidRDefault="006B6C92" w:rsidP="006B6C92">
      <w:pPr>
        <w:pStyle w:val="Default"/>
        <w:jc w:val="center"/>
        <w:rPr>
          <w:sz w:val="28"/>
          <w:szCs w:val="28"/>
        </w:rPr>
      </w:pPr>
    </w:p>
    <w:p w:rsidR="006B6C92" w:rsidRPr="006B6C92" w:rsidRDefault="006B6C92" w:rsidP="006B6C92">
      <w:pPr>
        <w:pStyle w:val="Default"/>
        <w:jc w:val="both"/>
        <w:rPr>
          <w:sz w:val="28"/>
          <w:szCs w:val="28"/>
        </w:rPr>
      </w:pPr>
      <w:r w:rsidRPr="006B6C92">
        <w:rPr>
          <w:b/>
          <w:iCs/>
          <w:sz w:val="28"/>
          <w:szCs w:val="28"/>
        </w:rPr>
        <w:t>Для инвалидов, передвигающихся на креслах-колясках</w:t>
      </w:r>
      <w:r w:rsidRPr="006B6C92">
        <w:rPr>
          <w:i/>
          <w:iCs/>
          <w:sz w:val="28"/>
          <w:szCs w:val="28"/>
        </w:rPr>
        <w:t xml:space="preserve">, </w:t>
      </w:r>
      <w:r w:rsidRPr="006B6C92">
        <w:rPr>
          <w:sz w:val="28"/>
          <w:szCs w:val="28"/>
        </w:rPr>
        <w:t xml:space="preserve">барьерами различной степени выраженности могут быть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кресло-коляске, узкие дверные проемы, коридоры, отсутствие посторонней помощи при преодолении препятствий (при необходимости) и др. физические и информационные барьеры. </w:t>
      </w:r>
    </w:p>
    <w:p w:rsidR="006B6C92" w:rsidRPr="006B6C92" w:rsidRDefault="006B6C92" w:rsidP="006B6C92">
      <w:pPr>
        <w:pStyle w:val="Default"/>
        <w:jc w:val="both"/>
        <w:rPr>
          <w:sz w:val="28"/>
          <w:szCs w:val="28"/>
        </w:rPr>
      </w:pPr>
    </w:p>
    <w:p w:rsidR="006B6C92" w:rsidRPr="006B6C92" w:rsidRDefault="006B6C92" w:rsidP="006B6C92">
      <w:pPr>
        <w:pStyle w:val="Default"/>
        <w:jc w:val="both"/>
        <w:rPr>
          <w:sz w:val="28"/>
          <w:szCs w:val="28"/>
        </w:rPr>
      </w:pPr>
      <w:r w:rsidRPr="006B6C92">
        <w:rPr>
          <w:b/>
          <w:iCs/>
          <w:sz w:val="28"/>
          <w:szCs w:val="28"/>
        </w:rPr>
        <w:t>Для инвалидов с нарушениями опорно-двигательного аппарата</w:t>
      </w:r>
      <w:r w:rsidRPr="006B6C92">
        <w:rPr>
          <w:sz w:val="28"/>
          <w:szCs w:val="28"/>
        </w:rPr>
        <w:t xml:space="preserve">барьерами различной степени выраженности могут быть: </w:t>
      </w:r>
    </w:p>
    <w:p w:rsidR="006B6C92" w:rsidRPr="006B6C92" w:rsidRDefault="006B6C92" w:rsidP="006B6C92">
      <w:pPr>
        <w:pStyle w:val="Default"/>
        <w:jc w:val="both"/>
        <w:rPr>
          <w:sz w:val="28"/>
          <w:szCs w:val="28"/>
        </w:rPr>
      </w:pPr>
      <w:r w:rsidRPr="006B6C92">
        <w:rPr>
          <w:sz w:val="28"/>
          <w:szCs w:val="28"/>
        </w:rPr>
        <w:t xml:space="preserve">1) для лиц,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 </w:t>
      </w:r>
    </w:p>
    <w:p w:rsidR="006B6C92" w:rsidRPr="006B6C92" w:rsidRDefault="006B6C92" w:rsidP="006B6C92">
      <w:pPr>
        <w:pStyle w:val="Default"/>
        <w:jc w:val="both"/>
        <w:rPr>
          <w:sz w:val="28"/>
          <w:szCs w:val="28"/>
        </w:rPr>
      </w:pPr>
      <w:r w:rsidRPr="006B6C92">
        <w:rPr>
          <w:sz w:val="28"/>
          <w:szCs w:val="28"/>
        </w:rPr>
        <w:t xml:space="preserve">2) для лиц, не действующих руками – препятствия при выполнении действий руками (открывание дверей, снятие одежды и обуви и т.д., пользование краном, клавишами и др.), отсутствие помощи на объекте социальной инфраструктуры для осуществления действий руками; </w:t>
      </w:r>
    </w:p>
    <w:p w:rsidR="006B6C92" w:rsidRPr="006B6C92" w:rsidRDefault="006B6C92" w:rsidP="006B6C92">
      <w:pPr>
        <w:pStyle w:val="Default"/>
        <w:jc w:val="both"/>
        <w:rPr>
          <w:sz w:val="28"/>
          <w:szCs w:val="28"/>
        </w:rPr>
      </w:pPr>
    </w:p>
    <w:p w:rsidR="006B6C92" w:rsidRPr="006B6C92" w:rsidRDefault="006B6C92" w:rsidP="006B6C92">
      <w:pPr>
        <w:pStyle w:val="Default"/>
        <w:jc w:val="both"/>
        <w:rPr>
          <w:sz w:val="28"/>
          <w:szCs w:val="28"/>
        </w:rPr>
      </w:pPr>
      <w:r w:rsidRPr="006B6C92">
        <w:rPr>
          <w:b/>
          <w:iCs/>
          <w:sz w:val="28"/>
          <w:szCs w:val="28"/>
        </w:rPr>
        <w:t>Для инвалидов с нарушениями зрения</w:t>
      </w:r>
      <w:r>
        <w:rPr>
          <w:b/>
          <w:iCs/>
          <w:sz w:val="28"/>
          <w:szCs w:val="28"/>
        </w:rPr>
        <w:t xml:space="preserve"> </w:t>
      </w:r>
      <w:r w:rsidRPr="006B6C92">
        <w:rPr>
          <w:sz w:val="28"/>
          <w:szCs w:val="28"/>
        </w:rPr>
        <w:t xml:space="preserve">барьерами различной степени выраженности могут быть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 </w:t>
      </w:r>
    </w:p>
    <w:p w:rsidR="006B6C92" w:rsidRPr="006B6C92" w:rsidRDefault="006B6C92" w:rsidP="006B6C92">
      <w:pPr>
        <w:pStyle w:val="Default"/>
        <w:jc w:val="both"/>
        <w:rPr>
          <w:sz w:val="28"/>
          <w:szCs w:val="28"/>
        </w:rPr>
      </w:pPr>
    </w:p>
    <w:p w:rsidR="006B6C92" w:rsidRPr="006B6C92" w:rsidRDefault="006B6C92" w:rsidP="006B6C92">
      <w:pPr>
        <w:pStyle w:val="Default"/>
        <w:jc w:val="both"/>
        <w:rPr>
          <w:sz w:val="28"/>
          <w:szCs w:val="28"/>
        </w:rPr>
      </w:pPr>
      <w:r w:rsidRPr="006B6C92">
        <w:rPr>
          <w:b/>
          <w:iCs/>
          <w:sz w:val="28"/>
          <w:szCs w:val="28"/>
        </w:rPr>
        <w:t>Для инвалидов с нарушениями слуха</w:t>
      </w:r>
      <w:r>
        <w:rPr>
          <w:b/>
          <w:iCs/>
          <w:sz w:val="28"/>
          <w:szCs w:val="28"/>
        </w:rPr>
        <w:t xml:space="preserve"> </w:t>
      </w:r>
      <w:r w:rsidRPr="006B6C92">
        <w:rPr>
          <w:sz w:val="28"/>
          <w:szCs w:val="28"/>
        </w:rPr>
        <w:t xml:space="preserve">барьерами различной степени выраженности могут быть 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проходе через турникеты, средства контроля </w:t>
      </w:r>
      <w:r w:rsidRPr="006B6C92">
        <w:rPr>
          <w:sz w:val="28"/>
          <w:szCs w:val="28"/>
        </w:rPr>
        <w:lastRenderedPageBreak/>
        <w:t>для лиц с кохлеарными</w:t>
      </w:r>
      <w:r>
        <w:rPr>
          <w:sz w:val="28"/>
          <w:szCs w:val="28"/>
        </w:rPr>
        <w:t xml:space="preserve"> </w:t>
      </w:r>
      <w:r w:rsidRPr="006B6C92">
        <w:rPr>
          <w:sz w:val="28"/>
          <w:szCs w:val="28"/>
        </w:rPr>
        <w:t xml:space="preserve">имплантами, отсутствие сурдопереводчика, тифлосурдопереводчика и др. информационные барьеры. </w:t>
      </w:r>
    </w:p>
    <w:p w:rsidR="006B6C92" w:rsidRPr="006B6C92" w:rsidRDefault="006B6C92" w:rsidP="006B6C92">
      <w:pPr>
        <w:pStyle w:val="Default"/>
        <w:jc w:val="both"/>
        <w:rPr>
          <w:sz w:val="28"/>
          <w:szCs w:val="28"/>
        </w:rPr>
      </w:pPr>
    </w:p>
    <w:p w:rsidR="006B6C92" w:rsidRPr="006B6C92" w:rsidRDefault="006B6C92" w:rsidP="006B6C92">
      <w:pPr>
        <w:tabs>
          <w:tab w:val="left" w:pos="426"/>
        </w:tabs>
        <w:spacing w:after="0" w:line="240" w:lineRule="exact"/>
        <w:jc w:val="both"/>
        <w:rPr>
          <w:rFonts w:ascii="Times New Roman" w:hAnsi="Times New Roman" w:cs="Times New Roman"/>
          <w:sz w:val="28"/>
          <w:szCs w:val="28"/>
        </w:rPr>
      </w:pPr>
      <w:r w:rsidRPr="006B6C92">
        <w:rPr>
          <w:rFonts w:ascii="Times New Roman" w:hAnsi="Times New Roman" w:cs="Times New Roman"/>
          <w:b/>
          <w:iCs/>
          <w:sz w:val="28"/>
          <w:szCs w:val="28"/>
        </w:rPr>
        <w:t>Для инвалидов с нарушениями умственного развития</w:t>
      </w:r>
      <w:r>
        <w:rPr>
          <w:rFonts w:ascii="Times New Roman" w:hAnsi="Times New Roman" w:cs="Times New Roman"/>
          <w:b/>
          <w:iCs/>
          <w:sz w:val="28"/>
          <w:szCs w:val="28"/>
        </w:rPr>
        <w:t xml:space="preserve"> </w:t>
      </w:r>
      <w:r w:rsidRPr="006B6C92">
        <w:rPr>
          <w:rFonts w:ascii="Times New Roman" w:hAnsi="Times New Roman" w:cs="Times New Roman"/>
          <w:sz w:val="28"/>
          <w:szCs w:val="28"/>
        </w:rPr>
        <w:t>барьерами различной степени выраженности могут быть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w:t>
      </w:r>
    </w:p>
    <w:p w:rsidR="006B6C92" w:rsidRPr="006B6C92" w:rsidRDefault="006B6C92" w:rsidP="006B6C92">
      <w:pPr>
        <w:spacing w:after="0" w:line="240" w:lineRule="exact"/>
        <w:ind w:firstLine="567"/>
        <w:jc w:val="both"/>
        <w:rPr>
          <w:rFonts w:ascii="Times New Roman" w:hAnsi="Times New Roman" w:cs="Times New Roman"/>
          <w:b/>
          <w:sz w:val="28"/>
          <w:szCs w:val="28"/>
        </w:rPr>
      </w:pPr>
      <w:r w:rsidRPr="006B6C92">
        <w:rPr>
          <w:rFonts w:ascii="Times New Roman" w:hAnsi="Times New Roman" w:cs="Times New Roman"/>
          <w:b/>
          <w:sz w:val="28"/>
          <w:szCs w:val="28"/>
        </w:rPr>
        <w:t>Относитесь к другому человеку, как к себе самому, точно так же его уважайте — и тогда оказание услуги в учреждении и общение будут эффективными.</w:t>
      </w:r>
    </w:p>
    <w:p w:rsidR="006B6C92" w:rsidRPr="006B6C92" w:rsidRDefault="006B6C92" w:rsidP="006B6C92">
      <w:pPr>
        <w:tabs>
          <w:tab w:val="left" w:pos="426"/>
        </w:tabs>
        <w:spacing w:after="0" w:line="240" w:lineRule="exact"/>
        <w:jc w:val="both"/>
        <w:rPr>
          <w:rFonts w:ascii="Times New Roman" w:hAnsi="Times New Roman" w:cs="Times New Roman"/>
          <w:sz w:val="28"/>
          <w:szCs w:val="28"/>
        </w:rPr>
      </w:pPr>
    </w:p>
    <w:p w:rsidR="006B6C92" w:rsidRPr="006B6C92" w:rsidRDefault="006B6C92" w:rsidP="006B6C92">
      <w:pPr>
        <w:tabs>
          <w:tab w:val="left" w:pos="426"/>
        </w:tabs>
        <w:spacing w:after="0" w:line="240" w:lineRule="exact"/>
        <w:jc w:val="both"/>
        <w:rPr>
          <w:rFonts w:ascii="Times New Roman" w:hAnsi="Times New Roman" w:cs="Times New Roman"/>
          <w:sz w:val="28"/>
          <w:szCs w:val="28"/>
        </w:rPr>
      </w:pPr>
    </w:p>
    <w:p w:rsidR="006B6C92" w:rsidRPr="000B251E" w:rsidRDefault="006B6C92" w:rsidP="006B6C92">
      <w:pPr>
        <w:tabs>
          <w:tab w:val="left" w:pos="426"/>
        </w:tabs>
        <w:spacing w:after="100" w:afterAutospacing="1" w:line="240" w:lineRule="exact"/>
        <w:jc w:val="both"/>
        <w:rPr>
          <w:rFonts w:ascii="Times New Roman" w:hAnsi="Times New Roman" w:cs="Times New Roman"/>
          <w:sz w:val="24"/>
          <w:szCs w:val="24"/>
        </w:rPr>
      </w:pPr>
    </w:p>
    <w:p w:rsidR="00D25827" w:rsidRDefault="00D25827"/>
    <w:sectPr w:rsidR="00D25827" w:rsidSect="007D69C2">
      <w:footerReference w:type="default" r:id="rId9"/>
      <w:pgSz w:w="11906" w:h="16838"/>
      <w:pgMar w:top="680" w:right="851" w:bottom="68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1B" w:rsidRDefault="00F8101B">
      <w:pPr>
        <w:spacing w:after="0" w:line="240" w:lineRule="auto"/>
      </w:pPr>
      <w:r>
        <w:separator/>
      </w:r>
    </w:p>
  </w:endnote>
  <w:endnote w:type="continuationSeparator" w:id="0">
    <w:p w:rsidR="00F8101B" w:rsidRDefault="00F81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11453"/>
      <w:docPartObj>
        <w:docPartGallery w:val="Page Numbers (Bottom of Page)"/>
        <w:docPartUnique/>
      </w:docPartObj>
    </w:sdtPr>
    <w:sdtEndPr/>
    <w:sdtContent>
      <w:p w:rsidR="00E92E76" w:rsidRDefault="006B6C92">
        <w:pPr>
          <w:pStyle w:val="a4"/>
          <w:jc w:val="center"/>
        </w:pPr>
        <w:r>
          <w:fldChar w:fldCharType="begin"/>
        </w:r>
        <w:r>
          <w:instrText>PAGE   \* MERGEFORMAT</w:instrText>
        </w:r>
        <w:r>
          <w:fldChar w:fldCharType="separate"/>
        </w:r>
        <w:r w:rsidR="009267B9">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1B" w:rsidRDefault="00F8101B">
      <w:pPr>
        <w:spacing w:after="0" w:line="240" w:lineRule="auto"/>
      </w:pPr>
      <w:r>
        <w:separator/>
      </w:r>
    </w:p>
  </w:footnote>
  <w:footnote w:type="continuationSeparator" w:id="0">
    <w:p w:rsidR="00F8101B" w:rsidRDefault="00F810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AD3"/>
    <w:multiLevelType w:val="hybridMultilevel"/>
    <w:tmpl w:val="7868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500EFB"/>
    <w:multiLevelType w:val="hybridMultilevel"/>
    <w:tmpl w:val="BBFE7B3C"/>
    <w:lvl w:ilvl="0" w:tplc="04190001">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21371B"/>
    <w:multiLevelType w:val="hybridMultilevel"/>
    <w:tmpl w:val="6706B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8565BC8"/>
    <w:multiLevelType w:val="hybridMultilevel"/>
    <w:tmpl w:val="8D6270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54708EF"/>
    <w:multiLevelType w:val="hybridMultilevel"/>
    <w:tmpl w:val="F1EEC1A4"/>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7C273D97"/>
    <w:multiLevelType w:val="hybridMultilevel"/>
    <w:tmpl w:val="28084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C92"/>
    <w:rsid w:val="000265E3"/>
    <w:rsid w:val="000266C6"/>
    <w:rsid w:val="000445E1"/>
    <w:rsid w:val="00044AFD"/>
    <w:rsid w:val="00055FDC"/>
    <w:rsid w:val="00056600"/>
    <w:rsid w:val="000617CF"/>
    <w:rsid w:val="00064D75"/>
    <w:rsid w:val="00072291"/>
    <w:rsid w:val="00072337"/>
    <w:rsid w:val="00074205"/>
    <w:rsid w:val="0007560D"/>
    <w:rsid w:val="00077991"/>
    <w:rsid w:val="00080B8A"/>
    <w:rsid w:val="00087ED1"/>
    <w:rsid w:val="00095CE3"/>
    <w:rsid w:val="000962E1"/>
    <w:rsid w:val="000A0AAA"/>
    <w:rsid w:val="000A34E9"/>
    <w:rsid w:val="000A79E4"/>
    <w:rsid w:val="000B16C3"/>
    <w:rsid w:val="000B1C92"/>
    <w:rsid w:val="000D1A53"/>
    <w:rsid w:val="000E2811"/>
    <w:rsid w:val="000E4B99"/>
    <w:rsid w:val="000E7903"/>
    <w:rsid w:val="000F0C81"/>
    <w:rsid w:val="000F22BE"/>
    <w:rsid w:val="000F4460"/>
    <w:rsid w:val="000F47FD"/>
    <w:rsid w:val="000F7925"/>
    <w:rsid w:val="00100C7F"/>
    <w:rsid w:val="00133CE1"/>
    <w:rsid w:val="00142EEE"/>
    <w:rsid w:val="0014499C"/>
    <w:rsid w:val="001455B8"/>
    <w:rsid w:val="0015170E"/>
    <w:rsid w:val="00163B22"/>
    <w:rsid w:val="0017442E"/>
    <w:rsid w:val="00186E6C"/>
    <w:rsid w:val="00190A4B"/>
    <w:rsid w:val="00194FF4"/>
    <w:rsid w:val="001A1619"/>
    <w:rsid w:val="001A3069"/>
    <w:rsid w:val="001A5613"/>
    <w:rsid w:val="001A67DD"/>
    <w:rsid w:val="001A7B30"/>
    <w:rsid w:val="001B125D"/>
    <w:rsid w:val="001B3A79"/>
    <w:rsid w:val="001C002C"/>
    <w:rsid w:val="001C3B62"/>
    <w:rsid w:val="001C5D18"/>
    <w:rsid w:val="001D1617"/>
    <w:rsid w:val="001D2531"/>
    <w:rsid w:val="001E14E7"/>
    <w:rsid w:val="001F7B36"/>
    <w:rsid w:val="00206520"/>
    <w:rsid w:val="00210713"/>
    <w:rsid w:val="00213912"/>
    <w:rsid w:val="002227E2"/>
    <w:rsid w:val="002238DA"/>
    <w:rsid w:val="00226F48"/>
    <w:rsid w:val="00230F30"/>
    <w:rsid w:val="00234DB5"/>
    <w:rsid w:val="002357A4"/>
    <w:rsid w:val="00241EA3"/>
    <w:rsid w:val="00246F39"/>
    <w:rsid w:val="00247292"/>
    <w:rsid w:val="0024755C"/>
    <w:rsid w:val="00251B46"/>
    <w:rsid w:val="002557B5"/>
    <w:rsid w:val="00270129"/>
    <w:rsid w:val="002729B9"/>
    <w:rsid w:val="00274990"/>
    <w:rsid w:val="002776C4"/>
    <w:rsid w:val="002803EB"/>
    <w:rsid w:val="00283731"/>
    <w:rsid w:val="00283FB9"/>
    <w:rsid w:val="0028473A"/>
    <w:rsid w:val="00286728"/>
    <w:rsid w:val="0029182C"/>
    <w:rsid w:val="002947B9"/>
    <w:rsid w:val="002A04F0"/>
    <w:rsid w:val="002A133C"/>
    <w:rsid w:val="002B0087"/>
    <w:rsid w:val="002B3BD8"/>
    <w:rsid w:val="002C55BD"/>
    <w:rsid w:val="002D1B20"/>
    <w:rsid w:val="00302DAE"/>
    <w:rsid w:val="00303505"/>
    <w:rsid w:val="00303F43"/>
    <w:rsid w:val="00313AC6"/>
    <w:rsid w:val="00317959"/>
    <w:rsid w:val="0033678B"/>
    <w:rsid w:val="00340A27"/>
    <w:rsid w:val="00344CCF"/>
    <w:rsid w:val="0035113B"/>
    <w:rsid w:val="00353D0E"/>
    <w:rsid w:val="00353D99"/>
    <w:rsid w:val="003600BB"/>
    <w:rsid w:val="00361D0A"/>
    <w:rsid w:val="00367F47"/>
    <w:rsid w:val="003700C1"/>
    <w:rsid w:val="0037320D"/>
    <w:rsid w:val="00377D57"/>
    <w:rsid w:val="0039416E"/>
    <w:rsid w:val="00394891"/>
    <w:rsid w:val="003A795F"/>
    <w:rsid w:val="003B567A"/>
    <w:rsid w:val="003C110C"/>
    <w:rsid w:val="003C4413"/>
    <w:rsid w:val="003C62DB"/>
    <w:rsid w:val="003C7D72"/>
    <w:rsid w:val="003D5686"/>
    <w:rsid w:val="003D7B7C"/>
    <w:rsid w:val="003E1116"/>
    <w:rsid w:val="003F2D39"/>
    <w:rsid w:val="003F6F67"/>
    <w:rsid w:val="00401555"/>
    <w:rsid w:val="004051FE"/>
    <w:rsid w:val="00406054"/>
    <w:rsid w:val="00410695"/>
    <w:rsid w:val="004144C5"/>
    <w:rsid w:val="00414772"/>
    <w:rsid w:val="00415863"/>
    <w:rsid w:val="0041737E"/>
    <w:rsid w:val="004336EB"/>
    <w:rsid w:val="004438BD"/>
    <w:rsid w:val="00445928"/>
    <w:rsid w:val="00446311"/>
    <w:rsid w:val="00451B13"/>
    <w:rsid w:val="004651E8"/>
    <w:rsid w:val="00466503"/>
    <w:rsid w:val="004768D7"/>
    <w:rsid w:val="00477318"/>
    <w:rsid w:val="00483FA6"/>
    <w:rsid w:val="00485021"/>
    <w:rsid w:val="00491101"/>
    <w:rsid w:val="00491496"/>
    <w:rsid w:val="00493444"/>
    <w:rsid w:val="004A521A"/>
    <w:rsid w:val="004B0808"/>
    <w:rsid w:val="004D62DE"/>
    <w:rsid w:val="004D7604"/>
    <w:rsid w:val="004E26B7"/>
    <w:rsid w:val="004E4D10"/>
    <w:rsid w:val="00500496"/>
    <w:rsid w:val="005139F3"/>
    <w:rsid w:val="00515BCE"/>
    <w:rsid w:val="0051665A"/>
    <w:rsid w:val="005340AB"/>
    <w:rsid w:val="005437F3"/>
    <w:rsid w:val="00547AD5"/>
    <w:rsid w:val="005714EF"/>
    <w:rsid w:val="00572AA3"/>
    <w:rsid w:val="0058026F"/>
    <w:rsid w:val="005810FD"/>
    <w:rsid w:val="00581599"/>
    <w:rsid w:val="00591AF5"/>
    <w:rsid w:val="0059526A"/>
    <w:rsid w:val="005A27A4"/>
    <w:rsid w:val="005B4E74"/>
    <w:rsid w:val="005B51A4"/>
    <w:rsid w:val="005B6046"/>
    <w:rsid w:val="005B6898"/>
    <w:rsid w:val="005C0FD3"/>
    <w:rsid w:val="005C3DD4"/>
    <w:rsid w:val="005C403A"/>
    <w:rsid w:val="005C4409"/>
    <w:rsid w:val="005C6F6B"/>
    <w:rsid w:val="005D25FB"/>
    <w:rsid w:val="005E67AE"/>
    <w:rsid w:val="005F192F"/>
    <w:rsid w:val="005F2EB0"/>
    <w:rsid w:val="005F7D96"/>
    <w:rsid w:val="00606CC4"/>
    <w:rsid w:val="006112FF"/>
    <w:rsid w:val="0061270A"/>
    <w:rsid w:val="006224B5"/>
    <w:rsid w:val="0062784B"/>
    <w:rsid w:val="00662ABC"/>
    <w:rsid w:val="00664727"/>
    <w:rsid w:val="00677484"/>
    <w:rsid w:val="0068341C"/>
    <w:rsid w:val="00684527"/>
    <w:rsid w:val="00695B0E"/>
    <w:rsid w:val="006B092C"/>
    <w:rsid w:val="006B329D"/>
    <w:rsid w:val="006B6C92"/>
    <w:rsid w:val="006C10B1"/>
    <w:rsid w:val="006C4F8E"/>
    <w:rsid w:val="006C6878"/>
    <w:rsid w:val="006C6896"/>
    <w:rsid w:val="006D0D5A"/>
    <w:rsid w:val="006D7CBA"/>
    <w:rsid w:val="006D7F5F"/>
    <w:rsid w:val="006E4112"/>
    <w:rsid w:val="006E52BE"/>
    <w:rsid w:val="006E6B94"/>
    <w:rsid w:val="006F1364"/>
    <w:rsid w:val="00704EC1"/>
    <w:rsid w:val="00705554"/>
    <w:rsid w:val="007071D5"/>
    <w:rsid w:val="00707B06"/>
    <w:rsid w:val="00711A8C"/>
    <w:rsid w:val="00713909"/>
    <w:rsid w:val="0071485D"/>
    <w:rsid w:val="007156B1"/>
    <w:rsid w:val="00735C47"/>
    <w:rsid w:val="00743A9C"/>
    <w:rsid w:val="00751A3B"/>
    <w:rsid w:val="00752C72"/>
    <w:rsid w:val="007532AC"/>
    <w:rsid w:val="00774FCA"/>
    <w:rsid w:val="007952F7"/>
    <w:rsid w:val="007A3510"/>
    <w:rsid w:val="007B0B60"/>
    <w:rsid w:val="007B48B8"/>
    <w:rsid w:val="007D38DD"/>
    <w:rsid w:val="007D7C67"/>
    <w:rsid w:val="007E6CDE"/>
    <w:rsid w:val="007F2263"/>
    <w:rsid w:val="007F50D8"/>
    <w:rsid w:val="007F79C3"/>
    <w:rsid w:val="00811B3F"/>
    <w:rsid w:val="00814B6A"/>
    <w:rsid w:val="00817BE5"/>
    <w:rsid w:val="00830757"/>
    <w:rsid w:val="00842471"/>
    <w:rsid w:val="00852E51"/>
    <w:rsid w:val="00860775"/>
    <w:rsid w:val="0087087F"/>
    <w:rsid w:val="00876980"/>
    <w:rsid w:val="008818AC"/>
    <w:rsid w:val="00881EB3"/>
    <w:rsid w:val="008943F2"/>
    <w:rsid w:val="00895100"/>
    <w:rsid w:val="008A79A4"/>
    <w:rsid w:val="008B38DE"/>
    <w:rsid w:val="008B441B"/>
    <w:rsid w:val="008C54BA"/>
    <w:rsid w:val="008F0B48"/>
    <w:rsid w:val="008F1A81"/>
    <w:rsid w:val="00907ED5"/>
    <w:rsid w:val="00912B32"/>
    <w:rsid w:val="00916324"/>
    <w:rsid w:val="00922FD9"/>
    <w:rsid w:val="009267B9"/>
    <w:rsid w:val="00931766"/>
    <w:rsid w:val="0093644B"/>
    <w:rsid w:val="0094680A"/>
    <w:rsid w:val="00946F12"/>
    <w:rsid w:val="009506BF"/>
    <w:rsid w:val="0095219A"/>
    <w:rsid w:val="009705B5"/>
    <w:rsid w:val="00970D98"/>
    <w:rsid w:val="00977A19"/>
    <w:rsid w:val="00977C81"/>
    <w:rsid w:val="00983FF8"/>
    <w:rsid w:val="009A5017"/>
    <w:rsid w:val="009A737F"/>
    <w:rsid w:val="009B5E71"/>
    <w:rsid w:val="009B7CE6"/>
    <w:rsid w:val="009C010F"/>
    <w:rsid w:val="009C0354"/>
    <w:rsid w:val="009C5E23"/>
    <w:rsid w:val="009C6A08"/>
    <w:rsid w:val="009D32AA"/>
    <w:rsid w:val="009E6D36"/>
    <w:rsid w:val="00A0385C"/>
    <w:rsid w:val="00A06679"/>
    <w:rsid w:val="00A1077F"/>
    <w:rsid w:val="00A140A6"/>
    <w:rsid w:val="00A14BCE"/>
    <w:rsid w:val="00A16DCE"/>
    <w:rsid w:val="00A27271"/>
    <w:rsid w:val="00A33F6A"/>
    <w:rsid w:val="00A44BBD"/>
    <w:rsid w:val="00A558CA"/>
    <w:rsid w:val="00A5592A"/>
    <w:rsid w:val="00A608AD"/>
    <w:rsid w:val="00A64391"/>
    <w:rsid w:val="00A6513F"/>
    <w:rsid w:val="00A801AD"/>
    <w:rsid w:val="00A87144"/>
    <w:rsid w:val="00A90194"/>
    <w:rsid w:val="00AA6A81"/>
    <w:rsid w:val="00AC09EB"/>
    <w:rsid w:val="00AC0BA0"/>
    <w:rsid w:val="00AC11CC"/>
    <w:rsid w:val="00AC1B12"/>
    <w:rsid w:val="00AD266B"/>
    <w:rsid w:val="00AD7980"/>
    <w:rsid w:val="00AF07CC"/>
    <w:rsid w:val="00AF1324"/>
    <w:rsid w:val="00AF50A0"/>
    <w:rsid w:val="00B02D81"/>
    <w:rsid w:val="00B040F7"/>
    <w:rsid w:val="00B05977"/>
    <w:rsid w:val="00B17532"/>
    <w:rsid w:val="00B23375"/>
    <w:rsid w:val="00B31E72"/>
    <w:rsid w:val="00B31FB0"/>
    <w:rsid w:val="00B35BFA"/>
    <w:rsid w:val="00B40251"/>
    <w:rsid w:val="00B42526"/>
    <w:rsid w:val="00B64EE5"/>
    <w:rsid w:val="00B65AC5"/>
    <w:rsid w:val="00B71121"/>
    <w:rsid w:val="00B7264B"/>
    <w:rsid w:val="00B9192A"/>
    <w:rsid w:val="00BA4748"/>
    <w:rsid w:val="00BA4925"/>
    <w:rsid w:val="00BB018F"/>
    <w:rsid w:val="00BB32A3"/>
    <w:rsid w:val="00BC428F"/>
    <w:rsid w:val="00BD088F"/>
    <w:rsid w:val="00BE1E95"/>
    <w:rsid w:val="00BE264C"/>
    <w:rsid w:val="00C039CB"/>
    <w:rsid w:val="00C27DE7"/>
    <w:rsid w:val="00C309BA"/>
    <w:rsid w:val="00C34797"/>
    <w:rsid w:val="00C3629A"/>
    <w:rsid w:val="00C378E3"/>
    <w:rsid w:val="00C37B58"/>
    <w:rsid w:val="00C5141D"/>
    <w:rsid w:val="00C53C73"/>
    <w:rsid w:val="00C57198"/>
    <w:rsid w:val="00C6009A"/>
    <w:rsid w:val="00C70EC7"/>
    <w:rsid w:val="00CA09DB"/>
    <w:rsid w:val="00CA263D"/>
    <w:rsid w:val="00CA6655"/>
    <w:rsid w:val="00CA729D"/>
    <w:rsid w:val="00CB204F"/>
    <w:rsid w:val="00CC173E"/>
    <w:rsid w:val="00CD406C"/>
    <w:rsid w:val="00CD43BE"/>
    <w:rsid w:val="00CF4BC4"/>
    <w:rsid w:val="00CF7A83"/>
    <w:rsid w:val="00D046EB"/>
    <w:rsid w:val="00D10322"/>
    <w:rsid w:val="00D141C9"/>
    <w:rsid w:val="00D24202"/>
    <w:rsid w:val="00D24E0D"/>
    <w:rsid w:val="00D25827"/>
    <w:rsid w:val="00D276D0"/>
    <w:rsid w:val="00D611E0"/>
    <w:rsid w:val="00D612CC"/>
    <w:rsid w:val="00D64DA2"/>
    <w:rsid w:val="00D67323"/>
    <w:rsid w:val="00D67ABE"/>
    <w:rsid w:val="00D75841"/>
    <w:rsid w:val="00D851A4"/>
    <w:rsid w:val="00D92BAE"/>
    <w:rsid w:val="00D97E1A"/>
    <w:rsid w:val="00DA2790"/>
    <w:rsid w:val="00DA50D7"/>
    <w:rsid w:val="00DB5EAB"/>
    <w:rsid w:val="00DC2451"/>
    <w:rsid w:val="00DD582A"/>
    <w:rsid w:val="00DE00C0"/>
    <w:rsid w:val="00DE09A2"/>
    <w:rsid w:val="00DE6366"/>
    <w:rsid w:val="00DE7354"/>
    <w:rsid w:val="00DF1D12"/>
    <w:rsid w:val="00DF4267"/>
    <w:rsid w:val="00DF4402"/>
    <w:rsid w:val="00DF6024"/>
    <w:rsid w:val="00E042BC"/>
    <w:rsid w:val="00E05587"/>
    <w:rsid w:val="00E07E54"/>
    <w:rsid w:val="00E17165"/>
    <w:rsid w:val="00E228AF"/>
    <w:rsid w:val="00E22F9D"/>
    <w:rsid w:val="00E37F5F"/>
    <w:rsid w:val="00E409B8"/>
    <w:rsid w:val="00E46122"/>
    <w:rsid w:val="00E65605"/>
    <w:rsid w:val="00E656A5"/>
    <w:rsid w:val="00E659A9"/>
    <w:rsid w:val="00E74623"/>
    <w:rsid w:val="00E80A62"/>
    <w:rsid w:val="00E84D31"/>
    <w:rsid w:val="00E867AD"/>
    <w:rsid w:val="00E87F40"/>
    <w:rsid w:val="00EA7AD7"/>
    <w:rsid w:val="00EB2867"/>
    <w:rsid w:val="00EB61AF"/>
    <w:rsid w:val="00EB7661"/>
    <w:rsid w:val="00ED29FA"/>
    <w:rsid w:val="00ED39AC"/>
    <w:rsid w:val="00EE5B05"/>
    <w:rsid w:val="00EE613F"/>
    <w:rsid w:val="00EF7BD6"/>
    <w:rsid w:val="00F041A0"/>
    <w:rsid w:val="00F15C9A"/>
    <w:rsid w:val="00F34814"/>
    <w:rsid w:val="00F46CEA"/>
    <w:rsid w:val="00F5636E"/>
    <w:rsid w:val="00F57A80"/>
    <w:rsid w:val="00F63924"/>
    <w:rsid w:val="00F663E2"/>
    <w:rsid w:val="00F7138B"/>
    <w:rsid w:val="00F8101B"/>
    <w:rsid w:val="00F96915"/>
    <w:rsid w:val="00FA4A8A"/>
    <w:rsid w:val="00FB294B"/>
    <w:rsid w:val="00FB2D26"/>
    <w:rsid w:val="00FB2E10"/>
    <w:rsid w:val="00FB413B"/>
    <w:rsid w:val="00FC40B5"/>
    <w:rsid w:val="00FE793A"/>
    <w:rsid w:val="00FE7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C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6C92"/>
    <w:pPr>
      <w:ind w:left="720"/>
      <w:contextualSpacing/>
    </w:pPr>
  </w:style>
  <w:style w:type="paragraph" w:styleId="a4">
    <w:name w:val="footer"/>
    <w:basedOn w:val="a"/>
    <w:link w:val="a5"/>
    <w:uiPriority w:val="99"/>
    <w:unhideWhenUsed/>
    <w:rsid w:val="006B6C9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6B6C92"/>
  </w:style>
  <w:style w:type="paragraph" w:customStyle="1" w:styleId="Default">
    <w:name w:val="Default"/>
    <w:rsid w:val="006B6C9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9267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7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C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6C92"/>
    <w:pPr>
      <w:ind w:left="720"/>
      <w:contextualSpacing/>
    </w:pPr>
  </w:style>
  <w:style w:type="paragraph" w:styleId="a4">
    <w:name w:val="footer"/>
    <w:basedOn w:val="a"/>
    <w:link w:val="a5"/>
    <w:uiPriority w:val="99"/>
    <w:unhideWhenUsed/>
    <w:rsid w:val="006B6C9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6B6C92"/>
  </w:style>
  <w:style w:type="paragraph" w:customStyle="1" w:styleId="Default">
    <w:name w:val="Default"/>
    <w:rsid w:val="006B6C9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9267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3343</Words>
  <Characters>19061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Школа</cp:lastModifiedBy>
  <cp:revision>2</cp:revision>
  <dcterms:created xsi:type="dcterms:W3CDTF">2020-08-19T04:44:00Z</dcterms:created>
  <dcterms:modified xsi:type="dcterms:W3CDTF">2020-08-19T04:44:00Z</dcterms:modified>
</cp:coreProperties>
</file>